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233F" w14:textId="77777777" w:rsidR="004D0042" w:rsidRDefault="004D0042" w:rsidP="004D0042"/>
    <w:p w14:paraId="2B032AA3" w14:textId="77777777" w:rsidR="00E04183" w:rsidRDefault="00F2523D" w:rsidP="00D707EC">
      <w:pPr>
        <w:pStyle w:val="Brdtext"/>
      </w:pPr>
      <w:r>
        <w:tab/>
      </w:r>
      <w:r>
        <w:tab/>
      </w:r>
      <w:r>
        <w:tab/>
      </w:r>
      <w:r>
        <w:tab/>
      </w:r>
      <w:r>
        <w:tab/>
      </w:r>
      <w:r w:rsidR="00E04183">
        <w:t>2020-10-23</w:t>
      </w:r>
    </w:p>
    <w:p w14:paraId="338787B5" w14:textId="77777777" w:rsidR="00E04183" w:rsidRDefault="004D0042" w:rsidP="00D707EC">
      <w:pPr>
        <w:pStyle w:val="Brdtext"/>
      </w:pPr>
      <w:r w:rsidRPr="009D3D43">
        <w:rPr>
          <w:noProof/>
          <w:lang w:eastAsia="sv-SE"/>
        </w:rPr>
        <w:drawing>
          <wp:inline distT="0" distB="0" distL="0" distR="0" wp14:anchorId="1BA7E0C7" wp14:editId="1266F043">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p>
    <w:p w14:paraId="716DF215" w14:textId="49FF7249" w:rsidR="00E51761" w:rsidRPr="00A118A9" w:rsidRDefault="00E51761" w:rsidP="00A118A9">
      <w:r w:rsidRPr="00A118A9">
        <w:rPr>
          <w:b/>
        </w:rPr>
        <w:t>Hur svensk är den svenska maten</w:t>
      </w:r>
      <w:r w:rsidR="00945FBE" w:rsidRPr="00A118A9">
        <w:rPr>
          <w:b/>
        </w:rPr>
        <w:t>?</w:t>
      </w:r>
      <w:r w:rsidRPr="00A118A9">
        <w:rPr>
          <w:b/>
        </w:rPr>
        <w:br/>
      </w:r>
      <w:r w:rsidRPr="00A118A9">
        <w:t>Ekomatcentrum har låtit Gunnar Rundgren utreda hur stor andel av insatsmedlen till jordbruket är importerade i ekologisk respektive konventionell produktion. Rapporten visar att det ek</w:t>
      </w:r>
      <w:r w:rsidR="00654204" w:rsidRPr="00A118A9">
        <w:t>o</w:t>
      </w:r>
      <w:r w:rsidR="00945FBE" w:rsidRPr="00A118A9">
        <w:t>l</w:t>
      </w:r>
      <w:r w:rsidRPr="00A118A9">
        <w:t xml:space="preserve">ogiska jordbruket är mindre beroende av importerade insatsmedel som drivmedel, gödsel , bekämpningsmedel, foder etc.  Rapporten med paneldebatt redovisas på ett </w:t>
      </w:r>
      <w:proofErr w:type="spellStart"/>
      <w:r w:rsidRPr="00A118A9">
        <w:t>web</w:t>
      </w:r>
      <w:r w:rsidR="00CF4C28">
        <w:t>b</w:t>
      </w:r>
      <w:r w:rsidRPr="00A118A9">
        <w:t>inarium</w:t>
      </w:r>
      <w:proofErr w:type="spellEnd"/>
      <w:r w:rsidRPr="00A118A9">
        <w:t xml:space="preserve"> den 26 oktobe</w:t>
      </w:r>
      <w:r w:rsidR="00CF4C28">
        <w:t>r</w:t>
      </w:r>
      <w:r w:rsidRPr="00A118A9">
        <w:t xml:space="preserve">. </w:t>
      </w:r>
      <w:r w:rsidR="00654204" w:rsidRPr="00A118A9">
        <w:t xml:space="preserve">Gunnela Ståhle medverkar tillsammans med Maria Forshufvud, Svenskmärkning och Karin </w:t>
      </w:r>
      <w:proofErr w:type="spellStart"/>
      <w:r w:rsidR="00654204" w:rsidRPr="00A118A9">
        <w:t>Lexén</w:t>
      </w:r>
      <w:proofErr w:type="spellEnd"/>
      <w:r w:rsidR="00654204" w:rsidRPr="00A118A9">
        <w:t xml:space="preserve">, Naturskyddsföreningen. </w:t>
      </w:r>
      <w:r w:rsidRPr="00A118A9">
        <w:t xml:space="preserve">På </w:t>
      </w:r>
      <w:hyperlink r:id="rId6" w:history="1">
        <w:r w:rsidR="00654204" w:rsidRPr="00A118A9">
          <w:rPr>
            <w:rStyle w:val="Hyperlnk"/>
            <w:sz w:val="24"/>
            <w:szCs w:val="24"/>
          </w:rPr>
          <w:t>www.ekomatcentrum.se</w:t>
        </w:r>
      </w:hyperlink>
      <w:r w:rsidR="00654204" w:rsidRPr="00A118A9">
        <w:t xml:space="preserve"> hittar ni rapporten.</w:t>
      </w:r>
    </w:p>
    <w:p w14:paraId="21ED0CD6" w14:textId="67D03F72" w:rsidR="00FB757E" w:rsidRPr="00A118A9" w:rsidRDefault="00FB757E" w:rsidP="00A118A9">
      <w:pPr>
        <w:rPr>
          <w:b/>
        </w:rPr>
      </w:pPr>
      <w:r w:rsidRPr="00A118A9">
        <w:rPr>
          <w:b/>
        </w:rPr>
        <w:t xml:space="preserve">Seminarium kring växtbaserad mat 24 november </w:t>
      </w:r>
      <w:proofErr w:type="spellStart"/>
      <w:r w:rsidRPr="00A118A9">
        <w:rPr>
          <w:b/>
        </w:rPr>
        <w:t>kl</w:t>
      </w:r>
      <w:proofErr w:type="spellEnd"/>
      <w:r w:rsidRPr="00A118A9">
        <w:rPr>
          <w:b/>
        </w:rPr>
        <w:t xml:space="preserve"> 16.00</w:t>
      </w:r>
      <w:r w:rsidRPr="00A118A9">
        <w:rPr>
          <w:b/>
        </w:rPr>
        <w:br/>
      </w:r>
      <w:r w:rsidRPr="00A118A9">
        <w:t>Vi Konsumenter tillsammans med Världsnaturfond</w:t>
      </w:r>
      <w:r w:rsidR="0042594B" w:rsidRPr="00A118A9">
        <w:t xml:space="preserve">en, WWF och Konsumentföreningen </w:t>
      </w:r>
      <w:r w:rsidRPr="00A118A9">
        <w:t xml:space="preserve">Stockholm ordnar ett </w:t>
      </w:r>
      <w:proofErr w:type="spellStart"/>
      <w:r w:rsidRPr="00A118A9">
        <w:t>we</w:t>
      </w:r>
      <w:r w:rsidR="00CF4C28">
        <w:t>b</w:t>
      </w:r>
      <w:r w:rsidRPr="00A118A9">
        <w:t>binarium</w:t>
      </w:r>
      <w:proofErr w:type="spellEnd"/>
      <w:r w:rsidRPr="00A118A9">
        <w:t xml:space="preserve"> där vi granskar utbud, får avlyssna hur dagligvaruhandeln och industrin ser på frågan och hur WWF kan hjälpa oss till hållbara val av vegetariska produkter. Äkta Vara presenterar sin studie av ett stort antal växtbaserade produkter. Boka in dagen! Inbjudan kommer snart.</w:t>
      </w:r>
    </w:p>
    <w:p w14:paraId="1E12354D" w14:textId="77777777" w:rsidR="003E1D93" w:rsidRPr="00A118A9" w:rsidRDefault="006A01D9" w:rsidP="00A118A9">
      <w:r w:rsidRPr="00A118A9">
        <w:rPr>
          <w:b/>
        </w:rPr>
        <w:t xml:space="preserve">Farm to </w:t>
      </w:r>
      <w:proofErr w:type="spellStart"/>
      <w:r w:rsidRPr="00A118A9">
        <w:rPr>
          <w:b/>
        </w:rPr>
        <w:t>Fork</w:t>
      </w:r>
      <w:proofErr w:type="spellEnd"/>
      <w:r w:rsidRPr="00A118A9">
        <w:rPr>
          <w:b/>
        </w:rPr>
        <w:br/>
      </w:r>
      <w:r w:rsidRPr="00A118A9">
        <w:t xml:space="preserve">Måndagen den 19 oktober antog </w:t>
      </w:r>
      <w:r w:rsidR="00CD7BC3" w:rsidRPr="00A118A9">
        <w:t>EU:s ministerråd</w:t>
      </w:r>
      <w:r w:rsidRPr="00A118A9">
        <w:t xml:space="preserve"> ett stort antal </w:t>
      </w:r>
      <w:r w:rsidR="005F02C4" w:rsidRPr="00A118A9">
        <w:t>ställningstaganden i anslutning till Kommissionens satsning kring den gröna given</w:t>
      </w:r>
      <w:r w:rsidR="008E6485" w:rsidRPr="00A118A9">
        <w:t>,</w:t>
      </w:r>
      <w:r w:rsidR="005F02C4" w:rsidRPr="00A118A9">
        <w:t xml:space="preserve"> Farm to </w:t>
      </w:r>
      <w:proofErr w:type="spellStart"/>
      <w:r w:rsidR="005F02C4" w:rsidRPr="00A118A9">
        <w:t>Fork</w:t>
      </w:r>
      <w:proofErr w:type="spellEnd"/>
      <w:r w:rsidR="005F02C4" w:rsidRPr="00A118A9">
        <w:t xml:space="preserve">. </w:t>
      </w:r>
      <w:r w:rsidR="003E1D93" w:rsidRPr="00A118A9">
        <w:t xml:space="preserve">Strategin samlar olika instrument för att nå ett rättvisare, hälsosammare och miljövänligare livsmedelssystem. Den ska omfatta hela livsmedelskedjan. </w:t>
      </w:r>
      <w:r w:rsidR="005F02C4" w:rsidRPr="00A118A9">
        <w:t xml:space="preserve">Här finns </w:t>
      </w:r>
      <w:proofErr w:type="spellStart"/>
      <w:r w:rsidR="005F02C4" w:rsidRPr="00A118A9">
        <w:t>bl</w:t>
      </w:r>
      <w:proofErr w:type="spellEnd"/>
      <w:r w:rsidR="005F02C4" w:rsidRPr="00A118A9">
        <w:t xml:space="preserve"> a tydliga </w:t>
      </w:r>
      <w:r w:rsidR="003E1D93" w:rsidRPr="00A118A9">
        <w:t xml:space="preserve">siffersatta </w:t>
      </w:r>
      <w:r w:rsidR="005F02C4" w:rsidRPr="00A118A9">
        <w:t>må</w:t>
      </w:r>
      <w:r w:rsidR="000B5376" w:rsidRPr="00A118A9">
        <w:t xml:space="preserve">l för minskning av användning </w:t>
      </w:r>
      <w:r w:rsidR="005F02C4" w:rsidRPr="00A118A9">
        <w:t xml:space="preserve">av bekämpningsmedel, användning av handelsgödsel, ökad areal med ekologisk produktion och minskad användning av antibiotika i djurhållningen. Det som också är intressant är att Kommissionen har ambitioner när det gäller </w:t>
      </w:r>
      <w:r w:rsidR="008E6485" w:rsidRPr="00A118A9">
        <w:t xml:space="preserve">EU:s djurskydd, </w:t>
      </w:r>
      <w:r w:rsidR="00266CBF" w:rsidRPr="00A118A9">
        <w:t xml:space="preserve">vilket inte togs upp vid </w:t>
      </w:r>
      <w:r w:rsidR="005F02C4" w:rsidRPr="00A118A9">
        <w:t>Jordbruksverkets presentation</w:t>
      </w:r>
      <w:r w:rsidR="00266CBF" w:rsidRPr="00A118A9">
        <w:t xml:space="preserve"> på rådet för hållbar produktion och konsumtion den 20 oktober. </w:t>
      </w:r>
      <w:r w:rsidR="003E1D93" w:rsidRPr="00A118A9">
        <w:t>Ministerrådet välkomnar tillkännagivandet att den befintliga djurskyddslagstiftningen ska ses över mot bakgrund av de senaste vetenskapliga rönen, så att lagstiftningen kan göras mer heltäckande och lättare att genomföra</w:t>
      </w:r>
      <w:r w:rsidR="00116A60" w:rsidRPr="00A118A9">
        <w:t>. D</w:t>
      </w:r>
      <w:r w:rsidR="003E1D93" w:rsidRPr="00A118A9">
        <w:t xml:space="preserve">etta bör i slutändan säkerställa en högre djurskyddsnivå och ökat konsumentförtroende i hela EU. Rådet uppmanar kommissionen att skyndsamt genomföra denna översyn för att så snart som möjligt se över den befintliga djurskyddslagstiftningen, särskilt om djurtransporter, samt lägga fram förslag till nya regler för djur som ännu inte omfattas av särskild EU-lagstiftning. </w:t>
      </w:r>
      <w:r w:rsidR="008E6485" w:rsidRPr="00A118A9">
        <w:t xml:space="preserve">Lite oroande är det att Kommissionen läger ned grupper som jobbat med djurskydd för gris och djurtranporter inom ramen för Animal Welfare </w:t>
      </w:r>
      <w:proofErr w:type="spellStart"/>
      <w:r w:rsidR="008E6485" w:rsidRPr="00A118A9">
        <w:t>Platform</w:t>
      </w:r>
      <w:proofErr w:type="spellEnd"/>
      <w:r w:rsidR="008E6485" w:rsidRPr="00A118A9">
        <w:t>.</w:t>
      </w:r>
    </w:p>
    <w:p w14:paraId="3B93905B" w14:textId="2C4ECCEE" w:rsidR="008E6485" w:rsidRPr="00A118A9" w:rsidRDefault="003E1D93" w:rsidP="00A118A9">
      <w:r w:rsidRPr="00A118A9">
        <w:rPr>
          <w:b/>
        </w:rPr>
        <w:t>Djurvälvärdsmärkning</w:t>
      </w:r>
      <w:r w:rsidRPr="00A118A9">
        <w:rPr>
          <w:b/>
        </w:rPr>
        <w:br/>
      </w:r>
      <w:r w:rsidR="00000733" w:rsidRPr="00A118A9">
        <w:t>Ministerrådet uppmanar</w:t>
      </w:r>
      <w:r w:rsidRPr="00A118A9">
        <w:rPr>
          <w:b/>
          <w:bCs/>
        </w:rPr>
        <w:t xml:space="preserve"> </w:t>
      </w:r>
      <w:r w:rsidRPr="00A118A9">
        <w:t xml:space="preserve">kommissionen att bedöma effekterna av ett EU-regelverk med kriterier för ett system för djurskyddsmärkning som skulle bidra till ökat djurskydd, större öppenhet på marknaden, bättre valmöjligheter för konsumenterna och rättvisare kompensation för djur med </w:t>
      </w:r>
      <w:r w:rsidRPr="00A118A9">
        <w:lastRenderedPageBreak/>
        <w:t>högre djur</w:t>
      </w:r>
      <w:r w:rsidR="004705CD" w:rsidRPr="00A118A9">
        <w:t xml:space="preserve">skyddsnivåer, samt lika villkor. </w:t>
      </w:r>
      <w:r w:rsidRPr="00A118A9">
        <w:t xml:space="preserve"> </w:t>
      </w:r>
      <w:r w:rsidR="00116A60" w:rsidRPr="00A118A9">
        <w:t>Kommissionen har genomfört en enkät till medlemsländerna</w:t>
      </w:r>
      <w:r w:rsidR="006F76C0" w:rsidRPr="00A118A9">
        <w:t xml:space="preserve">. </w:t>
      </w:r>
      <w:r w:rsidR="00F556A8" w:rsidRPr="00A118A9">
        <w:t>92</w:t>
      </w:r>
      <w:r w:rsidR="008E6485" w:rsidRPr="00A118A9">
        <w:t xml:space="preserve"> </w:t>
      </w:r>
      <w:r w:rsidR="00F556A8" w:rsidRPr="00A118A9">
        <w:t>% anser att en harmoniserad djurskyddsmärkning på EU-nivå är ett användbart verktyg för att stärka djurskyddet för lantbrukets djur.</w:t>
      </w:r>
      <w:r w:rsidR="006F76C0" w:rsidRPr="00A118A9">
        <w:t xml:space="preserve"> Man anser att en märkning g</w:t>
      </w:r>
      <w:r w:rsidR="00F556A8" w:rsidRPr="00A118A9">
        <w:t>er konsumenterna möjlighet att basera sina köp på djurskyddskriterier.</w:t>
      </w:r>
      <w:r w:rsidR="006F76C0" w:rsidRPr="00A118A9">
        <w:t xml:space="preserve"> </w:t>
      </w:r>
      <w:r w:rsidR="00F556A8" w:rsidRPr="00A118A9">
        <w:t>Märkningssystem allt mer relevant p</w:t>
      </w:r>
      <w:r w:rsidR="00B57F61" w:rsidRPr="00A118A9">
        <w:t xml:space="preserve"> g a </w:t>
      </w:r>
      <w:r w:rsidR="00F556A8" w:rsidRPr="00A118A9">
        <w:t>ökad medvetenhet för djurskyddsfrågor.</w:t>
      </w:r>
      <w:r w:rsidR="007E5E73" w:rsidRPr="00A118A9">
        <w:t xml:space="preserve"> </w:t>
      </w:r>
      <w:r w:rsidR="00F556A8" w:rsidRPr="00A118A9">
        <w:t>Gris, slaktkyckling, nöt, kalvar, mjölkkor och värphöns är de djurslag som anses mest lämpliga för en harmoniserad EU-märkning.</w:t>
      </w:r>
      <w:r w:rsidR="008E6485" w:rsidRPr="00A118A9">
        <w:t xml:space="preserve"> I Sveriges skrivelse till kommissionen har man tag</w:t>
      </w:r>
      <w:r w:rsidR="007E5E73" w:rsidRPr="00A118A9">
        <w:t xml:space="preserve">it till sig den kritik och </w:t>
      </w:r>
      <w:proofErr w:type="gramStart"/>
      <w:r w:rsidR="007E5E73" w:rsidRPr="00A118A9">
        <w:t>oro,</w:t>
      </w:r>
      <w:r w:rsidR="00CF4C28">
        <w:t xml:space="preserve"> </w:t>
      </w:r>
      <w:r w:rsidR="008E6485" w:rsidRPr="00A118A9">
        <w:t>som</w:t>
      </w:r>
      <w:proofErr w:type="gramEnd"/>
      <w:r w:rsidR="008E6485" w:rsidRPr="00A118A9">
        <w:t xml:space="preserve"> framförts av såväl lantbruksnäringen och konsumenterna (se tidigare nyhet</w:t>
      </w:r>
      <w:r w:rsidR="009E4DB0" w:rsidRPr="00A118A9">
        <w:t>s</w:t>
      </w:r>
      <w:r w:rsidR="008E6485" w:rsidRPr="00A118A9">
        <w:t>brev).</w:t>
      </w:r>
    </w:p>
    <w:p w14:paraId="2715D48B" w14:textId="2D36AC55" w:rsidR="00E04183" w:rsidRPr="00A118A9" w:rsidRDefault="009E4DB0" w:rsidP="00A118A9">
      <w:pPr>
        <w:rPr>
          <w:b/>
        </w:rPr>
      </w:pPr>
      <w:r w:rsidRPr="00A118A9">
        <w:rPr>
          <w:b/>
        </w:rPr>
        <w:t>Svenska mjölkkors rätt till bete</w:t>
      </w:r>
      <w:r w:rsidR="00634007" w:rsidRPr="00A118A9">
        <w:rPr>
          <w:b/>
        </w:rPr>
        <w:br/>
      </w:r>
      <w:r w:rsidR="00634007" w:rsidRPr="00A118A9">
        <w:rPr>
          <w:rFonts w:cstheme="minorHAnsi"/>
        </w:rPr>
        <w:t>I en konsumentstudie från i år från Svenskt Kött på frågan om vad god djurhållning innebär svarar 73 % att det är</w:t>
      </w:r>
      <w:r w:rsidR="0094668E" w:rsidRPr="00A118A9">
        <w:rPr>
          <w:rFonts w:cstheme="minorHAnsi"/>
        </w:rPr>
        <w:t xml:space="preserve"> </w:t>
      </w:r>
      <w:r w:rsidR="00634007" w:rsidRPr="00A118A9">
        <w:rPr>
          <w:rFonts w:cstheme="minorHAnsi"/>
        </w:rPr>
        <w:t>utevistelse för</w:t>
      </w:r>
      <w:r w:rsidR="00B57F61" w:rsidRPr="00A118A9">
        <w:rPr>
          <w:rFonts w:cstheme="minorHAnsi"/>
        </w:rPr>
        <w:t xml:space="preserve"> </w:t>
      </w:r>
      <w:r w:rsidR="00634007" w:rsidRPr="00A118A9">
        <w:rPr>
          <w:rFonts w:cstheme="minorHAnsi"/>
        </w:rPr>
        <w:t xml:space="preserve">djuren. 69 % anser att det är att följa </w:t>
      </w:r>
      <w:r w:rsidR="0094668E" w:rsidRPr="00A118A9">
        <w:rPr>
          <w:rFonts w:cstheme="minorHAnsi"/>
        </w:rPr>
        <w:t>djurskyddslagen</w:t>
      </w:r>
      <w:r w:rsidR="00634007" w:rsidRPr="00A118A9">
        <w:rPr>
          <w:rFonts w:cstheme="minorHAnsi"/>
        </w:rPr>
        <w:t xml:space="preserve">. Detta redovisades av LRF på Djurskyddets djurskyddskonferens 1 oktober. Därför blir det speciellt </w:t>
      </w:r>
      <w:r w:rsidR="00DC61F1" w:rsidRPr="00A118A9">
        <w:rPr>
          <w:rFonts w:cstheme="minorHAnsi"/>
        </w:rPr>
        <w:t xml:space="preserve">när LRF:s stämma fattar beslut om att ifrågasätta den svenska djurskyddslagen och djursskyddsförordningen. </w:t>
      </w:r>
      <w:r w:rsidR="00310679" w:rsidRPr="00A118A9">
        <w:rPr>
          <w:rFonts w:cstheme="minorHAnsi"/>
        </w:rPr>
        <w:t xml:space="preserve">Djurskyddslagen från 2018 </w:t>
      </w:r>
      <w:r w:rsidR="0094668E" w:rsidRPr="00A118A9">
        <w:rPr>
          <w:rFonts w:eastAsia="Times New Roman" w:cstheme="minorHAnsi"/>
          <w:lang w:eastAsia="sv-SE"/>
        </w:rPr>
        <w:t>säg</w:t>
      </w:r>
      <w:r w:rsidR="00310679" w:rsidRPr="00A118A9">
        <w:rPr>
          <w:rFonts w:eastAsia="Times New Roman" w:cstheme="minorHAnsi"/>
          <w:lang w:eastAsia="sv-SE"/>
        </w:rPr>
        <w:t>er</w:t>
      </w:r>
      <w:r w:rsidR="0094668E" w:rsidRPr="00A118A9">
        <w:rPr>
          <w:rFonts w:eastAsia="Times New Roman" w:cstheme="minorHAnsi"/>
          <w:lang w:eastAsia="sv-SE"/>
        </w:rPr>
        <w:t xml:space="preserve"> att djur ska kunna utföra sådana beteenden som de är starkt motiverade för och som är viktiga för deras välbefinnande (naturligt beteende). </w:t>
      </w:r>
      <w:r w:rsidR="003907FC" w:rsidRPr="00A118A9">
        <w:rPr>
          <w:rFonts w:cstheme="minorHAnsi"/>
        </w:rPr>
        <w:t xml:space="preserve">Djurskyddsförordningen från 2019 anger </w:t>
      </w:r>
      <w:r w:rsidR="003907FC" w:rsidRPr="00A118A9">
        <w:rPr>
          <w:rFonts w:cstheme="minorHAnsi"/>
          <w:bCs/>
        </w:rPr>
        <w:t>att n</w:t>
      </w:r>
      <w:r w:rsidR="003907FC" w:rsidRPr="00A118A9">
        <w:rPr>
          <w:rFonts w:cstheme="minorHAnsi"/>
        </w:rPr>
        <w:t>ötkreatur som hålls för mjölkproduktion och som är äldre än sex månader ska hållas på bete sommartid. LRF-s</w:t>
      </w:r>
      <w:r w:rsidR="0094668E" w:rsidRPr="00A118A9">
        <w:rPr>
          <w:rFonts w:cstheme="minorHAnsi"/>
        </w:rPr>
        <w:t xml:space="preserve">tämman uppdrog åt riksförbundsstyrelsen att arbeta för en mer flexibel svensk lagstiftning kring betesdrift för nötkreatur för mjölkproduktion i lösdriftsstallar. </w:t>
      </w:r>
      <w:r w:rsidR="003907FC" w:rsidRPr="00A118A9">
        <w:rPr>
          <w:rFonts w:cstheme="minorHAnsi"/>
        </w:rPr>
        <w:t>”</w:t>
      </w:r>
      <w:r w:rsidR="003907FC" w:rsidRPr="00A118A9">
        <w:rPr>
          <w:rFonts w:eastAsia="Times New Roman" w:cstheme="minorHAnsi"/>
          <w:color w:val="424242"/>
          <w:lang w:eastAsia="sv-SE"/>
        </w:rPr>
        <w:t>En snabb teknikutveckling, luftigare stallar och möjlighet till företagsutveckling. Det är tre anledningar till att LRF</w:t>
      </w:r>
      <w:r w:rsidR="00CF4C28">
        <w:rPr>
          <w:rFonts w:eastAsia="Times New Roman" w:cstheme="minorHAnsi"/>
          <w:color w:val="424242"/>
          <w:lang w:eastAsia="sv-SE"/>
        </w:rPr>
        <w:t>:</w:t>
      </w:r>
      <w:r w:rsidR="003907FC" w:rsidRPr="00A118A9">
        <w:rPr>
          <w:rFonts w:eastAsia="Times New Roman" w:cstheme="minorHAnsi"/>
          <w:color w:val="424242"/>
          <w:lang w:eastAsia="sv-SE"/>
        </w:rPr>
        <w:t xml:space="preserve">s stämma biföll motionen om att verka för att dagens ålderstigna beteslag bör ses över” säger LRF. Men lagstiftningen är allt annat omodern. Aktuella vetenskapliga studier har klargjort den positiva effekten på kors hälsa </w:t>
      </w:r>
      <w:r w:rsidR="00310679" w:rsidRPr="00A118A9">
        <w:rPr>
          <w:rFonts w:eastAsia="Times New Roman" w:cstheme="minorHAnsi"/>
          <w:color w:val="424242"/>
          <w:lang w:eastAsia="sv-SE"/>
        </w:rPr>
        <w:t xml:space="preserve">och </w:t>
      </w:r>
      <w:r w:rsidR="00B57F61" w:rsidRPr="00A118A9">
        <w:rPr>
          <w:rFonts w:eastAsia="Times New Roman" w:cstheme="minorHAnsi"/>
          <w:color w:val="424242"/>
          <w:lang w:eastAsia="sv-SE"/>
        </w:rPr>
        <w:t xml:space="preserve">välfärd </w:t>
      </w:r>
      <w:r w:rsidR="008514BE" w:rsidRPr="00A118A9">
        <w:rPr>
          <w:rFonts w:eastAsia="Times New Roman" w:cstheme="minorHAnsi"/>
          <w:color w:val="424242"/>
          <w:lang w:eastAsia="sv-SE"/>
        </w:rPr>
        <w:t xml:space="preserve">av att vistas på bete. </w:t>
      </w:r>
      <w:proofErr w:type="spellStart"/>
      <w:r w:rsidR="008514BE" w:rsidRPr="00A118A9">
        <w:rPr>
          <w:rFonts w:eastAsia="Times New Roman" w:cstheme="minorHAnsi"/>
          <w:color w:val="424242"/>
          <w:lang w:eastAsia="sv-SE"/>
        </w:rPr>
        <w:t>EFSA</w:t>
      </w:r>
      <w:r w:rsidR="00310679" w:rsidRPr="00A118A9">
        <w:rPr>
          <w:rFonts w:eastAsia="Times New Roman" w:cstheme="minorHAnsi"/>
          <w:color w:val="424242"/>
          <w:lang w:eastAsia="sv-SE"/>
        </w:rPr>
        <w:t>:s</w:t>
      </w:r>
      <w:proofErr w:type="spellEnd"/>
      <w:r w:rsidR="00310679" w:rsidRPr="00A118A9">
        <w:rPr>
          <w:rFonts w:eastAsia="Times New Roman" w:cstheme="minorHAnsi"/>
          <w:color w:val="424242"/>
          <w:lang w:eastAsia="sv-SE"/>
        </w:rPr>
        <w:t xml:space="preserve"> </w:t>
      </w:r>
      <w:r w:rsidR="003907FC" w:rsidRPr="00A118A9">
        <w:rPr>
          <w:rFonts w:eastAsia="Times New Roman" w:cstheme="minorHAnsi"/>
          <w:color w:val="424242"/>
          <w:lang w:eastAsia="sv-SE"/>
        </w:rPr>
        <w:t>(</w:t>
      </w:r>
      <w:proofErr w:type="spellStart"/>
      <w:r w:rsidR="003907FC" w:rsidRPr="00A118A9">
        <w:rPr>
          <w:rFonts w:eastAsia="Times New Roman" w:cstheme="minorHAnsi"/>
          <w:color w:val="424242"/>
          <w:lang w:eastAsia="sv-SE"/>
        </w:rPr>
        <w:t>European</w:t>
      </w:r>
      <w:proofErr w:type="spellEnd"/>
      <w:r w:rsidR="00B57F61" w:rsidRPr="00A118A9">
        <w:rPr>
          <w:rFonts w:eastAsia="Times New Roman" w:cstheme="minorHAnsi"/>
          <w:color w:val="424242"/>
          <w:lang w:eastAsia="sv-SE"/>
        </w:rPr>
        <w:t xml:space="preserve"> </w:t>
      </w:r>
      <w:proofErr w:type="spellStart"/>
      <w:r w:rsidR="00B57F61" w:rsidRPr="00A118A9">
        <w:rPr>
          <w:rFonts w:eastAsia="Times New Roman" w:cstheme="minorHAnsi"/>
          <w:color w:val="424242"/>
          <w:lang w:eastAsia="sv-SE"/>
        </w:rPr>
        <w:t>Food</w:t>
      </w:r>
      <w:proofErr w:type="spellEnd"/>
      <w:r w:rsidR="00B57F61" w:rsidRPr="00A118A9">
        <w:rPr>
          <w:rFonts w:eastAsia="Times New Roman" w:cstheme="minorHAnsi"/>
          <w:color w:val="424242"/>
          <w:lang w:eastAsia="sv-SE"/>
        </w:rPr>
        <w:t xml:space="preserve"> </w:t>
      </w:r>
      <w:proofErr w:type="spellStart"/>
      <w:r w:rsidR="00B57F61" w:rsidRPr="00A118A9">
        <w:rPr>
          <w:rFonts w:eastAsia="Times New Roman" w:cstheme="minorHAnsi"/>
          <w:color w:val="424242"/>
          <w:lang w:eastAsia="sv-SE"/>
        </w:rPr>
        <w:t>Safety</w:t>
      </w:r>
      <w:proofErr w:type="spellEnd"/>
      <w:r w:rsidR="00B57F61" w:rsidRPr="00A118A9">
        <w:rPr>
          <w:rFonts w:eastAsia="Times New Roman" w:cstheme="minorHAnsi"/>
          <w:color w:val="424242"/>
          <w:lang w:eastAsia="sv-SE"/>
        </w:rPr>
        <w:t xml:space="preserve"> </w:t>
      </w:r>
      <w:proofErr w:type="spellStart"/>
      <w:r w:rsidR="00B57F61" w:rsidRPr="00A118A9">
        <w:rPr>
          <w:rFonts w:eastAsia="Times New Roman" w:cstheme="minorHAnsi"/>
          <w:color w:val="424242"/>
          <w:lang w:eastAsia="sv-SE"/>
        </w:rPr>
        <w:t>Authority</w:t>
      </w:r>
      <w:proofErr w:type="spellEnd"/>
      <w:r w:rsidR="00B57F61" w:rsidRPr="00A118A9">
        <w:rPr>
          <w:rFonts w:eastAsia="Times New Roman" w:cstheme="minorHAnsi"/>
          <w:color w:val="424242"/>
          <w:lang w:eastAsia="sv-SE"/>
        </w:rPr>
        <w:t xml:space="preserve">) omfattande rapport om </w:t>
      </w:r>
      <w:proofErr w:type="gramStart"/>
      <w:r w:rsidR="00B57F61" w:rsidRPr="00A118A9">
        <w:rPr>
          <w:rFonts w:eastAsia="Times New Roman" w:cstheme="minorHAnsi"/>
          <w:color w:val="424242"/>
          <w:lang w:eastAsia="sv-SE"/>
        </w:rPr>
        <w:t>kors</w:t>
      </w:r>
      <w:r w:rsidR="00CF4C28">
        <w:rPr>
          <w:rFonts w:eastAsia="Times New Roman" w:cstheme="minorHAnsi"/>
          <w:color w:val="424242"/>
          <w:lang w:eastAsia="sv-SE"/>
        </w:rPr>
        <w:t xml:space="preserve"> </w:t>
      </w:r>
      <w:r w:rsidR="00B57F61" w:rsidRPr="00A118A9">
        <w:rPr>
          <w:rFonts w:eastAsia="Times New Roman" w:cstheme="minorHAnsi"/>
          <w:color w:val="424242"/>
          <w:lang w:eastAsia="sv-SE"/>
        </w:rPr>
        <w:t>välfärd</w:t>
      </w:r>
      <w:proofErr w:type="gramEnd"/>
      <w:r w:rsidR="00B57F61" w:rsidRPr="00A118A9">
        <w:rPr>
          <w:rFonts w:eastAsia="Times New Roman" w:cstheme="minorHAnsi"/>
          <w:color w:val="424242"/>
          <w:lang w:eastAsia="sv-SE"/>
        </w:rPr>
        <w:t xml:space="preserve"> från 2009 bekräftar detta. Dessutom finns en studie som visar att kor är starkt motiverade att beta. Vi Konsumenter har initierat ett samarbete mellan djurskyddsorganisationerna, </w:t>
      </w:r>
      <w:r w:rsidR="0048711C" w:rsidRPr="00A118A9">
        <w:rPr>
          <w:rFonts w:eastAsia="Times New Roman" w:cstheme="minorHAnsi"/>
          <w:color w:val="424242"/>
          <w:lang w:eastAsia="sv-SE"/>
        </w:rPr>
        <w:t xml:space="preserve">Världsnaturfonden, WWF och Naturskyddsföreningen för att förhindra en ändring av djurskyddsförordningen. </w:t>
      </w:r>
    </w:p>
    <w:p w14:paraId="0B87980A" w14:textId="77777777" w:rsidR="00CD4989" w:rsidRPr="00A118A9" w:rsidRDefault="00CD4989" w:rsidP="00A118A9">
      <w:pPr>
        <w:rPr>
          <w:rFonts w:cs="Calibri"/>
        </w:rPr>
      </w:pPr>
      <w:r w:rsidRPr="00A118A9">
        <w:rPr>
          <w:b/>
        </w:rPr>
        <w:t>Påminnelse medlemsavgift</w:t>
      </w:r>
      <w:r w:rsidRPr="00A118A9">
        <w:rPr>
          <w:b/>
        </w:rPr>
        <w:br/>
      </w:r>
      <w:r w:rsidRPr="00A118A9">
        <w:t xml:space="preserve">Vi vill påminna om medlemsavgiften till föreningen Vi Konsumenter </w:t>
      </w:r>
      <w:r w:rsidRPr="00A118A9">
        <w:rPr>
          <w:b/>
        </w:rPr>
        <w:t xml:space="preserve">250 kr till postgiro 41 80 03 -0 </w:t>
      </w:r>
      <w:r w:rsidRPr="00A118A9">
        <w:t xml:space="preserve">eller </w:t>
      </w:r>
      <w:proofErr w:type="spellStart"/>
      <w:r w:rsidRPr="00A118A9">
        <w:rPr>
          <w:b/>
        </w:rPr>
        <w:t>Swish</w:t>
      </w:r>
      <w:proofErr w:type="spellEnd"/>
      <w:r w:rsidRPr="00A118A9">
        <w:rPr>
          <w:b/>
        </w:rPr>
        <w:t xml:space="preserve"> 123 345 1804. </w:t>
      </w:r>
      <w:r w:rsidRPr="00A118A9">
        <w:t>Glöm inte att ange avsändare.  De som redan har betalat sin avgift kan givetvis bortse från vår påminnelse. Vi tackar för ert stöd. Vi kommer fortsätta att arbeta för en hållbar produktion och konsumtion av mat, till nytta för konsumenterna, ekosystemen, klimatet, miljön och djuren.</w:t>
      </w:r>
    </w:p>
    <w:p w14:paraId="6BE06C4E" w14:textId="77777777" w:rsidR="00A66FD3" w:rsidRPr="00A118A9" w:rsidRDefault="00D03659" w:rsidP="00A118A9">
      <w:r w:rsidRPr="00A118A9">
        <w:rPr>
          <w:rFonts w:cs="Calibri"/>
        </w:rPr>
        <w:t>Hälsningar</w:t>
      </w:r>
      <w:r w:rsidRPr="00A118A9">
        <w:rPr>
          <w:rFonts w:cs="Calibri"/>
        </w:rPr>
        <w:br/>
      </w:r>
      <w:proofErr w:type="spellStart"/>
      <w:r w:rsidR="00735B6B" w:rsidRPr="00A118A9">
        <w:rPr>
          <w:rFonts w:cs="Calibri"/>
        </w:rPr>
        <w:t>Gunnela</w:t>
      </w:r>
      <w:proofErr w:type="spellEnd"/>
      <w:r w:rsidR="00735B6B" w:rsidRPr="00A118A9">
        <w:rPr>
          <w:rFonts w:cs="Calibri"/>
        </w:rPr>
        <w:t xml:space="preserve"> Ståhle</w:t>
      </w:r>
      <w:r w:rsidR="00735B6B" w:rsidRPr="00A118A9">
        <w:rPr>
          <w:rFonts w:cs="Calibri"/>
        </w:rPr>
        <w:br/>
      </w:r>
      <w:proofErr w:type="spellStart"/>
      <w:r w:rsidR="00735B6B" w:rsidRPr="00A118A9">
        <w:rPr>
          <w:rFonts w:cs="Calibri"/>
        </w:rPr>
        <w:t>Mariell</w:t>
      </w:r>
      <w:proofErr w:type="spellEnd"/>
      <w:r w:rsidR="00735B6B" w:rsidRPr="00A118A9">
        <w:rPr>
          <w:rFonts w:cs="Calibri"/>
        </w:rPr>
        <w:t xml:space="preserve"> Juhlin</w:t>
      </w:r>
      <w:r w:rsidR="00735B6B" w:rsidRPr="00A118A9">
        <w:rPr>
          <w:rFonts w:cs="Calibri"/>
        </w:rPr>
        <w:br/>
        <w:t>Christina Möller</w:t>
      </w:r>
      <w:r w:rsidR="00735B6B" w:rsidRPr="00A118A9">
        <w:rPr>
          <w:rFonts w:cs="Calibri"/>
        </w:rPr>
        <w:br/>
        <w:t>Carina Lundberg</w:t>
      </w:r>
      <w:r w:rsidR="00735B6B" w:rsidRPr="00A118A9">
        <w:rPr>
          <w:rFonts w:cs="Calibri"/>
        </w:rPr>
        <w:br/>
        <w:t>Inger Helgesson</w:t>
      </w:r>
      <w:r w:rsidR="00735B6B" w:rsidRPr="00A118A9">
        <w:rPr>
          <w:rFonts w:cs="Calibri"/>
        </w:rPr>
        <w:br/>
        <w:t xml:space="preserve">Sören Persson </w:t>
      </w:r>
    </w:p>
    <w:sectPr w:rsidR="00A66FD3" w:rsidRPr="00A11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67FB"/>
    <w:multiLevelType w:val="hybridMultilevel"/>
    <w:tmpl w:val="C9D222C0"/>
    <w:lvl w:ilvl="0" w:tplc="8B6E9FF0">
      <w:start w:val="1"/>
      <w:numFmt w:val="bullet"/>
      <w:lvlText w:val=""/>
      <w:lvlJc w:val="left"/>
      <w:pPr>
        <w:tabs>
          <w:tab w:val="num" w:pos="720"/>
        </w:tabs>
        <w:ind w:left="720" w:hanging="360"/>
      </w:pPr>
      <w:rPr>
        <w:rFonts w:ascii="Symbol" w:hAnsi="Symbol" w:hint="default"/>
      </w:rPr>
    </w:lvl>
    <w:lvl w:ilvl="1" w:tplc="2944A288" w:tentative="1">
      <w:start w:val="1"/>
      <w:numFmt w:val="bullet"/>
      <w:lvlText w:val=""/>
      <w:lvlJc w:val="left"/>
      <w:pPr>
        <w:tabs>
          <w:tab w:val="num" w:pos="1440"/>
        </w:tabs>
        <w:ind w:left="1440" w:hanging="360"/>
      </w:pPr>
      <w:rPr>
        <w:rFonts w:ascii="Symbol" w:hAnsi="Symbol" w:hint="default"/>
      </w:rPr>
    </w:lvl>
    <w:lvl w:ilvl="2" w:tplc="CFB60332" w:tentative="1">
      <w:start w:val="1"/>
      <w:numFmt w:val="bullet"/>
      <w:lvlText w:val=""/>
      <w:lvlJc w:val="left"/>
      <w:pPr>
        <w:tabs>
          <w:tab w:val="num" w:pos="2160"/>
        </w:tabs>
        <w:ind w:left="2160" w:hanging="360"/>
      </w:pPr>
      <w:rPr>
        <w:rFonts w:ascii="Symbol" w:hAnsi="Symbol" w:hint="default"/>
      </w:rPr>
    </w:lvl>
    <w:lvl w:ilvl="3" w:tplc="FED4A900" w:tentative="1">
      <w:start w:val="1"/>
      <w:numFmt w:val="bullet"/>
      <w:lvlText w:val=""/>
      <w:lvlJc w:val="left"/>
      <w:pPr>
        <w:tabs>
          <w:tab w:val="num" w:pos="2880"/>
        </w:tabs>
        <w:ind w:left="2880" w:hanging="360"/>
      </w:pPr>
      <w:rPr>
        <w:rFonts w:ascii="Symbol" w:hAnsi="Symbol" w:hint="default"/>
      </w:rPr>
    </w:lvl>
    <w:lvl w:ilvl="4" w:tplc="0ADC199A" w:tentative="1">
      <w:start w:val="1"/>
      <w:numFmt w:val="bullet"/>
      <w:lvlText w:val=""/>
      <w:lvlJc w:val="left"/>
      <w:pPr>
        <w:tabs>
          <w:tab w:val="num" w:pos="3600"/>
        </w:tabs>
        <w:ind w:left="3600" w:hanging="360"/>
      </w:pPr>
      <w:rPr>
        <w:rFonts w:ascii="Symbol" w:hAnsi="Symbol" w:hint="default"/>
      </w:rPr>
    </w:lvl>
    <w:lvl w:ilvl="5" w:tplc="9FD68614" w:tentative="1">
      <w:start w:val="1"/>
      <w:numFmt w:val="bullet"/>
      <w:lvlText w:val=""/>
      <w:lvlJc w:val="left"/>
      <w:pPr>
        <w:tabs>
          <w:tab w:val="num" w:pos="4320"/>
        </w:tabs>
        <w:ind w:left="4320" w:hanging="360"/>
      </w:pPr>
      <w:rPr>
        <w:rFonts w:ascii="Symbol" w:hAnsi="Symbol" w:hint="default"/>
      </w:rPr>
    </w:lvl>
    <w:lvl w:ilvl="6" w:tplc="3C781B1A" w:tentative="1">
      <w:start w:val="1"/>
      <w:numFmt w:val="bullet"/>
      <w:lvlText w:val=""/>
      <w:lvlJc w:val="left"/>
      <w:pPr>
        <w:tabs>
          <w:tab w:val="num" w:pos="5040"/>
        </w:tabs>
        <w:ind w:left="5040" w:hanging="360"/>
      </w:pPr>
      <w:rPr>
        <w:rFonts w:ascii="Symbol" w:hAnsi="Symbol" w:hint="default"/>
      </w:rPr>
    </w:lvl>
    <w:lvl w:ilvl="7" w:tplc="222448DC" w:tentative="1">
      <w:start w:val="1"/>
      <w:numFmt w:val="bullet"/>
      <w:lvlText w:val=""/>
      <w:lvlJc w:val="left"/>
      <w:pPr>
        <w:tabs>
          <w:tab w:val="num" w:pos="5760"/>
        </w:tabs>
        <w:ind w:left="5760" w:hanging="360"/>
      </w:pPr>
      <w:rPr>
        <w:rFonts w:ascii="Symbol" w:hAnsi="Symbol" w:hint="default"/>
      </w:rPr>
    </w:lvl>
    <w:lvl w:ilvl="8" w:tplc="A6660A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351546"/>
    <w:multiLevelType w:val="hybridMultilevel"/>
    <w:tmpl w:val="C66240F4"/>
    <w:lvl w:ilvl="0" w:tplc="481E1C30">
      <w:start w:val="1"/>
      <w:numFmt w:val="bullet"/>
      <w:lvlText w:val=""/>
      <w:lvlJc w:val="left"/>
      <w:pPr>
        <w:tabs>
          <w:tab w:val="num" w:pos="720"/>
        </w:tabs>
        <w:ind w:left="720" w:hanging="360"/>
      </w:pPr>
      <w:rPr>
        <w:rFonts w:ascii="Wingdings" w:hAnsi="Wingdings" w:hint="default"/>
      </w:rPr>
    </w:lvl>
    <w:lvl w:ilvl="1" w:tplc="C8480E00" w:tentative="1">
      <w:start w:val="1"/>
      <w:numFmt w:val="bullet"/>
      <w:lvlText w:val=""/>
      <w:lvlJc w:val="left"/>
      <w:pPr>
        <w:tabs>
          <w:tab w:val="num" w:pos="1440"/>
        </w:tabs>
        <w:ind w:left="1440" w:hanging="360"/>
      </w:pPr>
      <w:rPr>
        <w:rFonts w:ascii="Wingdings" w:hAnsi="Wingdings" w:hint="default"/>
      </w:rPr>
    </w:lvl>
    <w:lvl w:ilvl="2" w:tplc="72D246CA" w:tentative="1">
      <w:start w:val="1"/>
      <w:numFmt w:val="bullet"/>
      <w:lvlText w:val=""/>
      <w:lvlJc w:val="left"/>
      <w:pPr>
        <w:tabs>
          <w:tab w:val="num" w:pos="2160"/>
        </w:tabs>
        <w:ind w:left="2160" w:hanging="360"/>
      </w:pPr>
      <w:rPr>
        <w:rFonts w:ascii="Wingdings" w:hAnsi="Wingdings" w:hint="default"/>
      </w:rPr>
    </w:lvl>
    <w:lvl w:ilvl="3" w:tplc="1C36C928" w:tentative="1">
      <w:start w:val="1"/>
      <w:numFmt w:val="bullet"/>
      <w:lvlText w:val=""/>
      <w:lvlJc w:val="left"/>
      <w:pPr>
        <w:tabs>
          <w:tab w:val="num" w:pos="2880"/>
        </w:tabs>
        <w:ind w:left="2880" w:hanging="360"/>
      </w:pPr>
      <w:rPr>
        <w:rFonts w:ascii="Wingdings" w:hAnsi="Wingdings" w:hint="default"/>
      </w:rPr>
    </w:lvl>
    <w:lvl w:ilvl="4" w:tplc="7804CA72" w:tentative="1">
      <w:start w:val="1"/>
      <w:numFmt w:val="bullet"/>
      <w:lvlText w:val=""/>
      <w:lvlJc w:val="left"/>
      <w:pPr>
        <w:tabs>
          <w:tab w:val="num" w:pos="3600"/>
        </w:tabs>
        <w:ind w:left="3600" w:hanging="360"/>
      </w:pPr>
      <w:rPr>
        <w:rFonts w:ascii="Wingdings" w:hAnsi="Wingdings" w:hint="default"/>
      </w:rPr>
    </w:lvl>
    <w:lvl w:ilvl="5" w:tplc="F5AC5146" w:tentative="1">
      <w:start w:val="1"/>
      <w:numFmt w:val="bullet"/>
      <w:lvlText w:val=""/>
      <w:lvlJc w:val="left"/>
      <w:pPr>
        <w:tabs>
          <w:tab w:val="num" w:pos="4320"/>
        </w:tabs>
        <w:ind w:left="4320" w:hanging="360"/>
      </w:pPr>
      <w:rPr>
        <w:rFonts w:ascii="Wingdings" w:hAnsi="Wingdings" w:hint="default"/>
      </w:rPr>
    </w:lvl>
    <w:lvl w:ilvl="6" w:tplc="5EDC952A" w:tentative="1">
      <w:start w:val="1"/>
      <w:numFmt w:val="bullet"/>
      <w:lvlText w:val=""/>
      <w:lvlJc w:val="left"/>
      <w:pPr>
        <w:tabs>
          <w:tab w:val="num" w:pos="5040"/>
        </w:tabs>
        <w:ind w:left="5040" w:hanging="360"/>
      </w:pPr>
      <w:rPr>
        <w:rFonts w:ascii="Wingdings" w:hAnsi="Wingdings" w:hint="default"/>
      </w:rPr>
    </w:lvl>
    <w:lvl w:ilvl="7" w:tplc="FB188F04" w:tentative="1">
      <w:start w:val="1"/>
      <w:numFmt w:val="bullet"/>
      <w:lvlText w:val=""/>
      <w:lvlJc w:val="left"/>
      <w:pPr>
        <w:tabs>
          <w:tab w:val="num" w:pos="5760"/>
        </w:tabs>
        <w:ind w:left="5760" w:hanging="360"/>
      </w:pPr>
      <w:rPr>
        <w:rFonts w:ascii="Wingdings" w:hAnsi="Wingdings" w:hint="default"/>
      </w:rPr>
    </w:lvl>
    <w:lvl w:ilvl="8" w:tplc="21D2BC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904F8"/>
    <w:multiLevelType w:val="hybridMultilevel"/>
    <w:tmpl w:val="9B8E1EF4"/>
    <w:lvl w:ilvl="0" w:tplc="FDAA1A42">
      <w:start w:val="1"/>
      <w:numFmt w:val="bullet"/>
      <w:lvlText w:val=""/>
      <w:lvlJc w:val="left"/>
      <w:pPr>
        <w:tabs>
          <w:tab w:val="num" w:pos="720"/>
        </w:tabs>
        <w:ind w:left="720" w:hanging="360"/>
      </w:pPr>
      <w:rPr>
        <w:rFonts w:ascii="Symbol" w:hAnsi="Symbol" w:hint="default"/>
      </w:rPr>
    </w:lvl>
    <w:lvl w:ilvl="1" w:tplc="B986E3E4" w:tentative="1">
      <w:start w:val="1"/>
      <w:numFmt w:val="bullet"/>
      <w:lvlText w:val=""/>
      <w:lvlJc w:val="left"/>
      <w:pPr>
        <w:tabs>
          <w:tab w:val="num" w:pos="1440"/>
        </w:tabs>
        <w:ind w:left="1440" w:hanging="360"/>
      </w:pPr>
      <w:rPr>
        <w:rFonts w:ascii="Symbol" w:hAnsi="Symbol" w:hint="default"/>
      </w:rPr>
    </w:lvl>
    <w:lvl w:ilvl="2" w:tplc="5DE0CF6E" w:tentative="1">
      <w:start w:val="1"/>
      <w:numFmt w:val="bullet"/>
      <w:lvlText w:val=""/>
      <w:lvlJc w:val="left"/>
      <w:pPr>
        <w:tabs>
          <w:tab w:val="num" w:pos="2160"/>
        </w:tabs>
        <w:ind w:left="2160" w:hanging="360"/>
      </w:pPr>
      <w:rPr>
        <w:rFonts w:ascii="Symbol" w:hAnsi="Symbol" w:hint="default"/>
      </w:rPr>
    </w:lvl>
    <w:lvl w:ilvl="3" w:tplc="4582187A" w:tentative="1">
      <w:start w:val="1"/>
      <w:numFmt w:val="bullet"/>
      <w:lvlText w:val=""/>
      <w:lvlJc w:val="left"/>
      <w:pPr>
        <w:tabs>
          <w:tab w:val="num" w:pos="2880"/>
        </w:tabs>
        <w:ind w:left="2880" w:hanging="360"/>
      </w:pPr>
      <w:rPr>
        <w:rFonts w:ascii="Symbol" w:hAnsi="Symbol" w:hint="default"/>
      </w:rPr>
    </w:lvl>
    <w:lvl w:ilvl="4" w:tplc="6758F480" w:tentative="1">
      <w:start w:val="1"/>
      <w:numFmt w:val="bullet"/>
      <w:lvlText w:val=""/>
      <w:lvlJc w:val="left"/>
      <w:pPr>
        <w:tabs>
          <w:tab w:val="num" w:pos="3600"/>
        </w:tabs>
        <w:ind w:left="3600" w:hanging="360"/>
      </w:pPr>
      <w:rPr>
        <w:rFonts w:ascii="Symbol" w:hAnsi="Symbol" w:hint="default"/>
      </w:rPr>
    </w:lvl>
    <w:lvl w:ilvl="5" w:tplc="8F78932C" w:tentative="1">
      <w:start w:val="1"/>
      <w:numFmt w:val="bullet"/>
      <w:lvlText w:val=""/>
      <w:lvlJc w:val="left"/>
      <w:pPr>
        <w:tabs>
          <w:tab w:val="num" w:pos="4320"/>
        </w:tabs>
        <w:ind w:left="4320" w:hanging="360"/>
      </w:pPr>
      <w:rPr>
        <w:rFonts w:ascii="Symbol" w:hAnsi="Symbol" w:hint="default"/>
      </w:rPr>
    </w:lvl>
    <w:lvl w:ilvl="6" w:tplc="8CF40944" w:tentative="1">
      <w:start w:val="1"/>
      <w:numFmt w:val="bullet"/>
      <w:lvlText w:val=""/>
      <w:lvlJc w:val="left"/>
      <w:pPr>
        <w:tabs>
          <w:tab w:val="num" w:pos="5040"/>
        </w:tabs>
        <w:ind w:left="5040" w:hanging="360"/>
      </w:pPr>
      <w:rPr>
        <w:rFonts w:ascii="Symbol" w:hAnsi="Symbol" w:hint="default"/>
      </w:rPr>
    </w:lvl>
    <w:lvl w:ilvl="7" w:tplc="DE9A3B80" w:tentative="1">
      <w:start w:val="1"/>
      <w:numFmt w:val="bullet"/>
      <w:lvlText w:val=""/>
      <w:lvlJc w:val="left"/>
      <w:pPr>
        <w:tabs>
          <w:tab w:val="num" w:pos="5760"/>
        </w:tabs>
        <w:ind w:left="5760" w:hanging="360"/>
      </w:pPr>
      <w:rPr>
        <w:rFonts w:ascii="Symbol" w:hAnsi="Symbol" w:hint="default"/>
      </w:rPr>
    </w:lvl>
    <w:lvl w:ilvl="8" w:tplc="1642610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00733"/>
    <w:rsid w:val="00012A2F"/>
    <w:rsid w:val="0005636E"/>
    <w:rsid w:val="000928F6"/>
    <w:rsid w:val="000A0010"/>
    <w:rsid w:val="000A2C75"/>
    <w:rsid w:val="000B3234"/>
    <w:rsid w:val="000B5376"/>
    <w:rsid w:val="000F62DC"/>
    <w:rsid w:val="001032BA"/>
    <w:rsid w:val="00107AF7"/>
    <w:rsid w:val="00116A60"/>
    <w:rsid w:val="00123D96"/>
    <w:rsid w:val="001254EE"/>
    <w:rsid w:val="00144F21"/>
    <w:rsid w:val="00174AAF"/>
    <w:rsid w:val="00180EF3"/>
    <w:rsid w:val="0019351A"/>
    <w:rsid w:val="0019361A"/>
    <w:rsid w:val="001B0773"/>
    <w:rsid w:val="001B0AFF"/>
    <w:rsid w:val="001C3827"/>
    <w:rsid w:val="001C47D9"/>
    <w:rsid w:val="001D0B25"/>
    <w:rsid w:val="001F4343"/>
    <w:rsid w:val="00205274"/>
    <w:rsid w:val="002153B8"/>
    <w:rsid w:val="00224A96"/>
    <w:rsid w:val="00225BA0"/>
    <w:rsid w:val="00251228"/>
    <w:rsid w:val="00266CBF"/>
    <w:rsid w:val="00272EB1"/>
    <w:rsid w:val="002759EF"/>
    <w:rsid w:val="002A4103"/>
    <w:rsid w:val="002B5FE8"/>
    <w:rsid w:val="002F04AE"/>
    <w:rsid w:val="002F5906"/>
    <w:rsid w:val="00310679"/>
    <w:rsid w:val="003257EB"/>
    <w:rsid w:val="00332566"/>
    <w:rsid w:val="003428FF"/>
    <w:rsid w:val="00354E31"/>
    <w:rsid w:val="00357187"/>
    <w:rsid w:val="00357BEB"/>
    <w:rsid w:val="00362C14"/>
    <w:rsid w:val="00372B5D"/>
    <w:rsid w:val="003813CA"/>
    <w:rsid w:val="00386BE9"/>
    <w:rsid w:val="003907FC"/>
    <w:rsid w:val="00391B78"/>
    <w:rsid w:val="00397183"/>
    <w:rsid w:val="003E1D93"/>
    <w:rsid w:val="003F6DA0"/>
    <w:rsid w:val="00403D9B"/>
    <w:rsid w:val="004048E6"/>
    <w:rsid w:val="00412983"/>
    <w:rsid w:val="00412E7F"/>
    <w:rsid w:val="00414972"/>
    <w:rsid w:val="0042594B"/>
    <w:rsid w:val="004270B4"/>
    <w:rsid w:val="00434C5C"/>
    <w:rsid w:val="00456676"/>
    <w:rsid w:val="0045753C"/>
    <w:rsid w:val="004705CD"/>
    <w:rsid w:val="00475DC3"/>
    <w:rsid w:val="0048711C"/>
    <w:rsid w:val="00490D9E"/>
    <w:rsid w:val="0049344C"/>
    <w:rsid w:val="004A5DE6"/>
    <w:rsid w:val="004C6174"/>
    <w:rsid w:val="004D0042"/>
    <w:rsid w:val="004D0D27"/>
    <w:rsid w:val="004F37CD"/>
    <w:rsid w:val="004F73A9"/>
    <w:rsid w:val="00516E63"/>
    <w:rsid w:val="0052013E"/>
    <w:rsid w:val="005241D8"/>
    <w:rsid w:val="005308F9"/>
    <w:rsid w:val="005332F4"/>
    <w:rsid w:val="005406E1"/>
    <w:rsid w:val="0054501B"/>
    <w:rsid w:val="00546D17"/>
    <w:rsid w:val="005610A7"/>
    <w:rsid w:val="005A1A99"/>
    <w:rsid w:val="005B083D"/>
    <w:rsid w:val="005B4577"/>
    <w:rsid w:val="005B5AB6"/>
    <w:rsid w:val="005C7063"/>
    <w:rsid w:val="005E2C2C"/>
    <w:rsid w:val="005E304D"/>
    <w:rsid w:val="005E3060"/>
    <w:rsid w:val="005E79B3"/>
    <w:rsid w:val="005F02C4"/>
    <w:rsid w:val="005F2D3B"/>
    <w:rsid w:val="00605086"/>
    <w:rsid w:val="00632E24"/>
    <w:rsid w:val="00634007"/>
    <w:rsid w:val="006372AF"/>
    <w:rsid w:val="0064412D"/>
    <w:rsid w:val="00654204"/>
    <w:rsid w:val="006715CE"/>
    <w:rsid w:val="006736B7"/>
    <w:rsid w:val="006746EF"/>
    <w:rsid w:val="0067763F"/>
    <w:rsid w:val="00684C10"/>
    <w:rsid w:val="006A01D9"/>
    <w:rsid w:val="006A73D7"/>
    <w:rsid w:val="006B0C7F"/>
    <w:rsid w:val="006C63BA"/>
    <w:rsid w:val="006F4518"/>
    <w:rsid w:val="006F76C0"/>
    <w:rsid w:val="006F7F7B"/>
    <w:rsid w:val="00724131"/>
    <w:rsid w:val="00726C81"/>
    <w:rsid w:val="00735B6B"/>
    <w:rsid w:val="00742C80"/>
    <w:rsid w:val="0075623A"/>
    <w:rsid w:val="00762243"/>
    <w:rsid w:val="00763B9B"/>
    <w:rsid w:val="0078277D"/>
    <w:rsid w:val="007A4134"/>
    <w:rsid w:val="007C20AE"/>
    <w:rsid w:val="007C2FAD"/>
    <w:rsid w:val="007D6A63"/>
    <w:rsid w:val="007E5E73"/>
    <w:rsid w:val="00846FE3"/>
    <w:rsid w:val="008514BE"/>
    <w:rsid w:val="008566B2"/>
    <w:rsid w:val="00860000"/>
    <w:rsid w:val="008622E7"/>
    <w:rsid w:val="00867D91"/>
    <w:rsid w:val="008807D8"/>
    <w:rsid w:val="00881337"/>
    <w:rsid w:val="008A7294"/>
    <w:rsid w:val="008C0F8F"/>
    <w:rsid w:val="008C5857"/>
    <w:rsid w:val="008D27E3"/>
    <w:rsid w:val="008E316B"/>
    <w:rsid w:val="008E6485"/>
    <w:rsid w:val="008F34C5"/>
    <w:rsid w:val="00904953"/>
    <w:rsid w:val="0092443C"/>
    <w:rsid w:val="0092463C"/>
    <w:rsid w:val="00930CD5"/>
    <w:rsid w:val="00935999"/>
    <w:rsid w:val="00941061"/>
    <w:rsid w:val="00945FBE"/>
    <w:rsid w:val="0094668E"/>
    <w:rsid w:val="009477D0"/>
    <w:rsid w:val="009555CA"/>
    <w:rsid w:val="00956D32"/>
    <w:rsid w:val="00976209"/>
    <w:rsid w:val="00976B6D"/>
    <w:rsid w:val="009852A0"/>
    <w:rsid w:val="0099129E"/>
    <w:rsid w:val="00991A37"/>
    <w:rsid w:val="009B0A57"/>
    <w:rsid w:val="009B3B84"/>
    <w:rsid w:val="009C695D"/>
    <w:rsid w:val="009E379A"/>
    <w:rsid w:val="009E4DB0"/>
    <w:rsid w:val="00A0741E"/>
    <w:rsid w:val="00A118A9"/>
    <w:rsid w:val="00A17B0A"/>
    <w:rsid w:val="00A22619"/>
    <w:rsid w:val="00A31E95"/>
    <w:rsid w:val="00A32252"/>
    <w:rsid w:val="00A44879"/>
    <w:rsid w:val="00A46253"/>
    <w:rsid w:val="00A46D74"/>
    <w:rsid w:val="00A50447"/>
    <w:rsid w:val="00A66FD3"/>
    <w:rsid w:val="00A801F3"/>
    <w:rsid w:val="00A930E8"/>
    <w:rsid w:val="00A948B3"/>
    <w:rsid w:val="00A94D8B"/>
    <w:rsid w:val="00AA36D7"/>
    <w:rsid w:val="00AA44DE"/>
    <w:rsid w:val="00AB07A6"/>
    <w:rsid w:val="00AD7653"/>
    <w:rsid w:val="00AE15F4"/>
    <w:rsid w:val="00B0562E"/>
    <w:rsid w:val="00B30078"/>
    <w:rsid w:val="00B30511"/>
    <w:rsid w:val="00B57F61"/>
    <w:rsid w:val="00B60768"/>
    <w:rsid w:val="00B66094"/>
    <w:rsid w:val="00B664FB"/>
    <w:rsid w:val="00B66837"/>
    <w:rsid w:val="00B67080"/>
    <w:rsid w:val="00B801A9"/>
    <w:rsid w:val="00B83653"/>
    <w:rsid w:val="00B85058"/>
    <w:rsid w:val="00BA2ED0"/>
    <w:rsid w:val="00C24145"/>
    <w:rsid w:val="00C505BD"/>
    <w:rsid w:val="00C564CA"/>
    <w:rsid w:val="00C5672D"/>
    <w:rsid w:val="00C56DCB"/>
    <w:rsid w:val="00CD1DA4"/>
    <w:rsid w:val="00CD3053"/>
    <w:rsid w:val="00CD4989"/>
    <w:rsid w:val="00CD7BC3"/>
    <w:rsid w:val="00CE2CE0"/>
    <w:rsid w:val="00CE3BF0"/>
    <w:rsid w:val="00CF4C28"/>
    <w:rsid w:val="00D03659"/>
    <w:rsid w:val="00D707EC"/>
    <w:rsid w:val="00D91892"/>
    <w:rsid w:val="00DA43C1"/>
    <w:rsid w:val="00DB37DD"/>
    <w:rsid w:val="00DC45C0"/>
    <w:rsid w:val="00DC61F1"/>
    <w:rsid w:val="00DD1800"/>
    <w:rsid w:val="00DF2682"/>
    <w:rsid w:val="00E04183"/>
    <w:rsid w:val="00E12128"/>
    <w:rsid w:val="00E51761"/>
    <w:rsid w:val="00E60D8A"/>
    <w:rsid w:val="00E7599B"/>
    <w:rsid w:val="00E84C55"/>
    <w:rsid w:val="00EB5F0F"/>
    <w:rsid w:val="00EC7588"/>
    <w:rsid w:val="00F20A73"/>
    <w:rsid w:val="00F226E6"/>
    <w:rsid w:val="00F2523D"/>
    <w:rsid w:val="00F26ADD"/>
    <w:rsid w:val="00F34DFA"/>
    <w:rsid w:val="00F5207C"/>
    <w:rsid w:val="00F556A8"/>
    <w:rsid w:val="00F66135"/>
    <w:rsid w:val="00F94AE0"/>
    <w:rsid w:val="00FB3B5C"/>
    <w:rsid w:val="00FB757E"/>
    <w:rsid w:val="00FD1A5D"/>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4E3E"/>
  <w15:docId w15:val="{0F32B581-5C67-B148-85AE-A798EC1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 w:type="character" w:styleId="Stark">
    <w:name w:val="Strong"/>
    <w:basedOn w:val="Standardstycketeckensnitt"/>
    <w:uiPriority w:val="22"/>
    <w:qFormat/>
    <w:rsid w:val="00DC45C0"/>
    <w:rPr>
      <w:b/>
      <w:bCs/>
    </w:rPr>
  </w:style>
  <w:style w:type="paragraph" w:styleId="Normalwebb">
    <w:name w:val="Normal (Web)"/>
    <w:basedOn w:val="Normal"/>
    <w:uiPriority w:val="99"/>
    <w:semiHidden/>
    <w:unhideWhenUsed/>
    <w:rsid w:val="003E1D9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F76C0"/>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Default">
    <w:name w:val="Default"/>
    <w:rsid w:val="00DC61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621956991">
      <w:bodyDiv w:val="1"/>
      <w:marLeft w:val="0"/>
      <w:marRight w:val="0"/>
      <w:marTop w:val="0"/>
      <w:marBottom w:val="0"/>
      <w:divBdr>
        <w:top w:val="none" w:sz="0" w:space="0" w:color="auto"/>
        <w:left w:val="none" w:sz="0" w:space="0" w:color="auto"/>
        <w:bottom w:val="none" w:sz="0" w:space="0" w:color="auto"/>
        <w:right w:val="none" w:sz="0" w:space="0" w:color="auto"/>
      </w:divBdr>
      <w:divsChild>
        <w:div w:id="643117864">
          <w:marLeft w:val="547"/>
          <w:marRight w:val="0"/>
          <w:marTop w:val="0"/>
          <w:marBottom w:val="280"/>
          <w:divBdr>
            <w:top w:val="none" w:sz="0" w:space="0" w:color="auto"/>
            <w:left w:val="none" w:sz="0" w:space="0" w:color="auto"/>
            <w:bottom w:val="none" w:sz="0" w:space="0" w:color="auto"/>
            <w:right w:val="none" w:sz="0" w:space="0" w:color="auto"/>
          </w:divBdr>
        </w:div>
      </w:divsChild>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 w:id="1269854596">
      <w:bodyDiv w:val="1"/>
      <w:marLeft w:val="0"/>
      <w:marRight w:val="0"/>
      <w:marTop w:val="0"/>
      <w:marBottom w:val="0"/>
      <w:divBdr>
        <w:top w:val="none" w:sz="0" w:space="0" w:color="auto"/>
        <w:left w:val="none" w:sz="0" w:space="0" w:color="auto"/>
        <w:bottom w:val="none" w:sz="0" w:space="0" w:color="auto"/>
        <w:right w:val="none" w:sz="0" w:space="0" w:color="auto"/>
      </w:divBdr>
    </w:div>
    <w:div w:id="1809131524">
      <w:bodyDiv w:val="1"/>
      <w:marLeft w:val="0"/>
      <w:marRight w:val="0"/>
      <w:marTop w:val="0"/>
      <w:marBottom w:val="0"/>
      <w:divBdr>
        <w:top w:val="none" w:sz="0" w:space="0" w:color="auto"/>
        <w:left w:val="none" w:sz="0" w:space="0" w:color="auto"/>
        <w:bottom w:val="none" w:sz="0" w:space="0" w:color="auto"/>
        <w:right w:val="none" w:sz="0" w:space="0" w:color="auto"/>
      </w:divBdr>
    </w:div>
    <w:div w:id="2109157281">
      <w:bodyDiv w:val="1"/>
      <w:marLeft w:val="0"/>
      <w:marRight w:val="0"/>
      <w:marTop w:val="0"/>
      <w:marBottom w:val="0"/>
      <w:divBdr>
        <w:top w:val="none" w:sz="0" w:space="0" w:color="auto"/>
        <w:left w:val="none" w:sz="0" w:space="0" w:color="auto"/>
        <w:bottom w:val="none" w:sz="0" w:space="0" w:color="auto"/>
        <w:right w:val="none" w:sz="0" w:space="0" w:color="auto"/>
      </w:divBdr>
      <w:divsChild>
        <w:div w:id="569190854">
          <w:marLeft w:val="547"/>
          <w:marRight w:val="0"/>
          <w:marTop w:val="0"/>
          <w:marBottom w:val="280"/>
          <w:divBdr>
            <w:top w:val="none" w:sz="0" w:space="0" w:color="auto"/>
            <w:left w:val="none" w:sz="0" w:space="0" w:color="auto"/>
            <w:bottom w:val="none" w:sz="0" w:space="0" w:color="auto"/>
            <w:right w:val="none" w:sz="0" w:space="0" w:color="auto"/>
          </w:divBdr>
        </w:div>
        <w:div w:id="998072510">
          <w:marLeft w:val="547"/>
          <w:marRight w:val="0"/>
          <w:marTop w:val="0"/>
          <w:marBottom w:val="280"/>
          <w:divBdr>
            <w:top w:val="none" w:sz="0" w:space="0" w:color="auto"/>
            <w:left w:val="none" w:sz="0" w:space="0" w:color="auto"/>
            <w:bottom w:val="none" w:sz="0" w:space="0" w:color="auto"/>
            <w:right w:val="none" w:sz="0" w:space="0" w:color="auto"/>
          </w:divBdr>
        </w:div>
        <w:div w:id="85268048">
          <w:marLeft w:val="547"/>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omatcentrum.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912</Words>
  <Characters>4839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3</cp:revision>
  <cp:lastPrinted>2019-09-25T09:37:00Z</cp:lastPrinted>
  <dcterms:created xsi:type="dcterms:W3CDTF">2020-12-02T11:06:00Z</dcterms:created>
  <dcterms:modified xsi:type="dcterms:W3CDTF">2021-01-25T13:57:00Z</dcterms:modified>
</cp:coreProperties>
</file>