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042" w:rsidRDefault="004D0042" w:rsidP="004D0042"/>
    <w:p w:rsidR="004D0042" w:rsidRDefault="004D0042" w:rsidP="004D0042"/>
    <w:p w:rsidR="00E83351" w:rsidRDefault="00F2523D" w:rsidP="00013C9D">
      <w:pPr>
        <w:pStyle w:val="Default"/>
      </w:pPr>
      <w:r>
        <w:tab/>
      </w:r>
      <w:r>
        <w:tab/>
      </w:r>
      <w:r>
        <w:tab/>
      </w:r>
      <w:r>
        <w:tab/>
      </w:r>
      <w:r>
        <w:tab/>
      </w:r>
      <w:r w:rsidR="00C163BC">
        <w:t>2021-03</w:t>
      </w:r>
      <w:r w:rsidR="00C55663">
        <w:t>-15</w:t>
      </w:r>
      <w:r w:rsidR="004D0042" w:rsidRPr="009D3D43">
        <w:rPr>
          <w:noProof/>
          <w:lang w:eastAsia="sv-SE"/>
        </w:rPr>
        <w:drawing>
          <wp:inline distT="0" distB="0" distL="0" distR="0" wp14:anchorId="01F8E722" wp14:editId="44C7C2F7">
            <wp:extent cx="1631809" cy="1035170"/>
            <wp:effectExtent l="0" t="0" r="698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3058" cy="1042306"/>
                    </a:xfrm>
                    <a:prstGeom prst="rect">
                      <a:avLst/>
                    </a:prstGeom>
                    <a:noFill/>
                    <a:ln>
                      <a:noFill/>
                    </a:ln>
                  </pic:spPr>
                </pic:pic>
              </a:graphicData>
            </a:graphic>
          </wp:inline>
        </w:drawing>
      </w:r>
      <w:r w:rsidR="004C6174">
        <w:t xml:space="preserve"> </w:t>
      </w:r>
    </w:p>
    <w:p w:rsidR="00CD50BB" w:rsidRPr="00CD50BB" w:rsidRDefault="005E2C2C" w:rsidP="00CD50BB">
      <w:pPr>
        <w:rPr>
          <w:rFonts w:asciiTheme="minorHAnsi" w:eastAsia="Times New Roman" w:hAnsiTheme="minorHAnsi" w:cstheme="minorHAnsi"/>
          <w:color w:val="000000"/>
          <w:lang w:eastAsia="sv-SE"/>
        </w:rPr>
      </w:pPr>
      <w:r>
        <w:br/>
      </w:r>
      <w:r w:rsidR="00CD50BB" w:rsidRPr="00DC1445">
        <w:rPr>
          <w:b/>
        </w:rPr>
        <w:t>Ny studie; Konsumenter kräver bete för mjölkkor</w:t>
      </w:r>
      <w:r w:rsidR="00CD50BB">
        <w:rPr>
          <w:b/>
        </w:rPr>
        <w:br/>
      </w:r>
      <w:r w:rsidR="00CD50BB">
        <w:t xml:space="preserve">Den 3 mars publicerades en debattartikel i Svenska Dagblader: ”Ta inte bort kornas rätt till bete”, undertecknat av Vi Konsumenter och det samlade djurskyddet. </w:t>
      </w:r>
      <w:hyperlink r:id="rId7" w:history="1">
        <w:r w:rsidR="00CD50BB" w:rsidRPr="00F9639F">
          <w:rPr>
            <w:rStyle w:val="Hyperlnk"/>
          </w:rPr>
          <w:t>www.svd.se/ta-inte-bort-kornas-ratt-till-bete</w:t>
        </w:r>
      </w:hyperlink>
      <w:r w:rsidR="00CD50BB">
        <w:t xml:space="preserve">.  </w:t>
      </w:r>
      <w:r w:rsidR="00CD50BB" w:rsidRPr="001905E4">
        <w:t xml:space="preserve">Sverige har ett unikt krav i djurskyddslagstiftningen som säger att mjölkkor ska hållas på bete sommartid. </w:t>
      </w:r>
      <w:r w:rsidR="00CD50BB">
        <w:t xml:space="preserve">Och det kräver också konsumenterna. Artikeln byggde på en konsumentstudie </w:t>
      </w:r>
      <w:proofErr w:type="spellStart"/>
      <w:r w:rsidR="00CD50BB">
        <w:t>You</w:t>
      </w:r>
      <w:proofErr w:type="spellEnd"/>
      <w:r w:rsidR="00CD50BB">
        <w:t xml:space="preserve"> </w:t>
      </w:r>
      <w:proofErr w:type="spellStart"/>
      <w:r w:rsidR="00CD50BB">
        <w:t>Gov</w:t>
      </w:r>
      <w:proofErr w:type="spellEnd"/>
      <w:r w:rsidR="00CD50BB">
        <w:t>, som genomfördes i slutet av februari. Att djuren behandlas väl är viktigt för 80 % av de tillfrågade när det gäller kött, ägg och mejeriprodukter. Att djuren har fått tillgång till utevistelse och får gå lösa är mycket viktigt eller viktigt för drygt 80 %. Vi Konsumenter har därför också yttrat sig över remiss från Näringsdepartementet byggt på en rapport från Jordbruksverket om konsekvenserna att i lagstiftningen införa ett krav på lösgående djur.</w:t>
      </w:r>
      <w:r w:rsidR="00CD50BB">
        <w:t xml:space="preserve"> </w:t>
      </w:r>
      <w:r w:rsidR="00CD50BB">
        <w:t xml:space="preserve"> I konsumentundersökningen </w:t>
      </w:r>
      <w:r w:rsidR="00CD50BB" w:rsidRPr="001905E4">
        <w:t xml:space="preserve">är </w:t>
      </w:r>
      <w:r w:rsidR="00CD50BB">
        <w:t xml:space="preserve">man </w:t>
      </w:r>
      <w:r w:rsidR="00CD50BB" w:rsidRPr="001905E4">
        <w:t xml:space="preserve">klar över och anser att det är viktigt att djuren behandlas bättre i Sverige än i många andra länder. Än viktigare är att det används mindre antibiotika i Sverige.  </w:t>
      </w:r>
      <w:r w:rsidR="00CD50BB">
        <w:t xml:space="preserve">De tillfrågade representerar </w:t>
      </w:r>
      <w:r w:rsidR="00CD50BB" w:rsidRPr="001905E4">
        <w:t>alla åldrar från 18 år och uppåt och hela Sverige</w:t>
      </w:r>
    </w:p>
    <w:p w:rsidR="00CD50BB" w:rsidRPr="00A817EB" w:rsidRDefault="00CD50BB" w:rsidP="00CD50BB">
      <w:r w:rsidRPr="001905E4">
        <w:t>Förtroendet för svensk mat och svenska bönder är högt. På frågan om man är beredd att betala mer för svenskt ursprung och att djuren behandlats bättre än i andra länder, svarar 49 % definitivt ja. Om svenska djur behandlas som i andra länder faller ja-sägarna till 11 %. Om man vet att djuren gått ute oberoen</w:t>
      </w:r>
      <w:r>
        <w:t xml:space="preserve">de av ursprung, svarar 29 % </w:t>
      </w:r>
      <w:r w:rsidRPr="001905E4">
        <w:t xml:space="preserve">definitivt </w:t>
      </w:r>
      <w:r>
        <w:t xml:space="preserve">ja </w:t>
      </w:r>
      <w:r w:rsidRPr="001905E4">
        <w:t xml:space="preserve">till att betala mer. Det innebär att det inte räcker med svenskt ursprung för att svenska konsumenter ska vilja betala mer. </w:t>
      </w:r>
      <w:r>
        <w:t>Det krävs också ett starkt svenskt djurskydd. De borde vara e</w:t>
      </w:r>
      <w:r w:rsidRPr="001905E4">
        <w:t xml:space="preserve">n tankeställare för de som driver att Sverige </w:t>
      </w:r>
      <w:r>
        <w:t xml:space="preserve">bör sänka </w:t>
      </w:r>
      <w:r w:rsidRPr="001905E4">
        <w:t>sin djurskyddslagstiftning till EU:s nivå.</w:t>
      </w:r>
      <w:r>
        <w:rPr>
          <w:b/>
        </w:rPr>
        <w:t xml:space="preserve"> </w:t>
      </w:r>
      <w:r w:rsidR="00A817EB">
        <w:t>Hela studien hittar ni på www.vikonsumenter.org</w:t>
      </w:r>
    </w:p>
    <w:p w:rsidR="0044736E" w:rsidRDefault="00DF7EFA" w:rsidP="00013C9D">
      <w:pPr>
        <w:pStyle w:val="Default"/>
        <w:rPr>
          <w:rFonts w:asciiTheme="minorHAnsi" w:hAnsiTheme="minorHAnsi" w:cstheme="minorHAnsi"/>
          <w:sz w:val="22"/>
          <w:szCs w:val="22"/>
        </w:rPr>
      </w:pPr>
      <w:r>
        <w:rPr>
          <w:b/>
        </w:rPr>
        <w:t>Hållbar</w:t>
      </w:r>
      <w:r w:rsidR="00E83351">
        <w:rPr>
          <w:b/>
        </w:rPr>
        <w:t xml:space="preserve">a livsmedelssystem </w:t>
      </w:r>
      <w:r w:rsidR="00C163BC">
        <w:rPr>
          <w:b/>
        </w:rPr>
        <w:br/>
      </w:r>
      <w:r w:rsidR="005307AD" w:rsidRPr="00013C9D">
        <w:rPr>
          <w:rFonts w:asciiTheme="minorHAnsi" w:hAnsiTheme="minorHAnsi" w:cstheme="minorHAnsi"/>
          <w:sz w:val="22"/>
          <w:szCs w:val="22"/>
        </w:rPr>
        <w:t>Jordbruksverkets har skickat sin rapport ”Hållbara livsmedelsystem –</w:t>
      </w:r>
      <w:r w:rsidR="00A6576D">
        <w:rPr>
          <w:rFonts w:asciiTheme="minorHAnsi" w:hAnsiTheme="minorHAnsi" w:cstheme="minorHAnsi"/>
          <w:sz w:val="22"/>
          <w:szCs w:val="22"/>
        </w:rPr>
        <w:t xml:space="preserve"> Definition,</w:t>
      </w:r>
      <w:r w:rsidR="005307AD" w:rsidRPr="00013C9D">
        <w:rPr>
          <w:rFonts w:asciiTheme="minorHAnsi" w:hAnsiTheme="minorHAnsi" w:cstheme="minorHAnsi"/>
          <w:sz w:val="22"/>
          <w:szCs w:val="22"/>
        </w:rPr>
        <w:t xml:space="preserve"> pågående initiativ och förslag på åtgärder” till regeringen. </w:t>
      </w:r>
      <w:r w:rsidR="00E83351">
        <w:rPr>
          <w:rFonts w:asciiTheme="minorHAnsi" w:hAnsiTheme="minorHAnsi" w:cstheme="minorHAnsi"/>
          <w:sz w:val="22"/>
          <w:szCs w:val="22"/>
        </w:rPr>
        <w:t xml:space="preserve"> </w:t>
      </w:r>
      <w:r w:rsidR="005307AD" w:rsidRPr="00013C9D">
        <w:rPr>
          <w:rFonts w:asciiTheme="minorHAnsi" w:hAnsiTheme="minorHAnsi" w:cstheme="minorHAnsi"/>
          <w:sz w:val="22"/>
          <w:szCs w:val="22"/>
        </w:rPr>
        <w:t xml:space="preserve">VK </w:t>
      </w:r>
      <w:r w:rsidR="00013C9D" w:rsidRPr="00013C9D">
        <w:rPr>
          <w:rFonts w:asciiTheme="minorHAnsi" w:hAnsiTheme="minorHAnsi" w:cstheme="minorHAnsi"/>
          <w:sz w:val="22"/>
          <w:szCs w:val="22"/>
        </w:rPr>
        <w:t xml:space="preserve">har tillsammans med 29 andra aktörer deltagit i referensgruppen. Saknas gör förvånansvärt Naturskyddsföreningen. </w:t>
      </w:r>
      <w:r w:rsidR="00013C9D">
        <w:rPr>
          <w:rFonts w:asciiTheme="minorHAnsi" w:hAnsiTheme="minorHAnsi" w:cstheme="minorHAnsi"/>
          <w:sz w:val="22"/>
          <w:szCs w:val="22"/>
        </w:rPr>
        <w:t>Glädjande nog har VK:s m</w:t>
      </w:r>
      <w:r w:rsidR="00964C76">
        <w:rPr>
          <w:rFonts w:asciiTheme="minorHAnsi" w:hAnsiTheme="minorHAnsi" w:cstheme="minorHAnsi"/>
          <w:sz w:val="22"/>
          <w:szCs w:val="22"/>
        </w:rPr>
        <w:t xml:space="preserve">ed fleras </w:t>
      </w:r>
      <w:r w:rsidR="00013C9D">
        <w:rPr>
          <w:rFonts w:asciiTheme="minorHAnsi" w:hAnsiTheme="minorHAnsi" w:cstheme="minorHAnsi"/>
          <w:sz w:val="22"/>
          <w:szCs w:val="22"/>
        </w:rPr>
        <w:t xml:space="preserve">inspel gett resultat. </w:t>
      </w:r>
      <w:r w:rsidR="00A6576D">
        <w:rPr>
          <w:rFonts w:asciiTheme="minorHAnsi" w:hAnsiTheme="minorHAnsi" w:cstheme="minorHAnsi"/>
          <w:sz w:val="22"/>
          <w:szCs w:val="22"/>
        </w:rPr>
        <w:t xml:space="preserve">Planetens gränser och certifieringar som drivande i hållbarhetsarbetet har </w:t>
      </w:r>
      <w:r w:rsidR="00C85F73">
        <w:rPr>
          <w:rFonts w:asciiTheme="minorHAnsi" w:hAnsiTheme="minorHAnsi" w:cstheme="minorHAnsi"/>
          <w:sz w:val="22"/>
          <w:szCs w:val="22"/>
        </w:rPr>
        <w:t xml:space="preserve">exempelvis </w:t>
      </w:r>
      <w:r w:rsidR="00A6576D">
        <w:rPr>
          <w:rFonts w:asciiTheme="minorHAnsi" w:hAnsiTheme="minorHAnsi" w:cstheme="minorHAnsi"/>
          <w:sz w:val="22"/>
          <w:szCs w:val="22"/>
        </w:rPr>
        <w:t xml:space="preserve">kommit med. </w:t>
      </w:r>
    </w:p>
    <w:p w:rsidR="00C85F73" w:rsidRDefault="00C85F73" w:rsidP="00013C9D">
      <w:pPr>
        <w:pStyle w:val="Default"/>
        <w:rPr>
          <w:rFonts w:asciiTheme="minorHAnsi" w:hAnsiTheme="minorHAnsi" w:cstheme="minorHAnsi"/>
          <w:sz w:val="22"/>
          <w:szCs w:val="22"/>
        </w:rPr>
      </w:pPr>
    </w:p>
    <w:p w:rsidR="00A6576D" w:rsidRDefault="00A6576D" w:rsidP="00013C9D">
      <w:pPr>
        <w:pStyle w:val="Default"/>
        <w:rPr>
          <w:rFonts w:asciiTheme="minorHAnsi" w:hAnsiTheme="minorHAnsi" w:cstheme="minorHAnsi"/>
          <w:sz w:val="22"/>
          <w:szCs w:val="22"/>
        </w:rPr>
      </w:pPr>
      <w:r>
        <w:rPr>
          <w:rFonts w:asciiTheme="minorHAnsi" w:hAnsiTheme="minorHAnsi" w:cstheme="minorHAnsi"/>
          <w:sz w:val="22"/>
          <w:szCs w:val="22"/>
        </w:rPr>
        <w:t>Rapporten anser att k</w:t>
      </w:r>
      <w:r w:rsidRPr="00A6576D">
        <w:rPr>
          <w:rFonts w:asciiTheme="minorHAnsi" w:hAnsiTheme="minorHAnsi" w:cstheme="minorHAnsi"/>
          <w:sz w:val="22"/>
          <w:szCs w:val="22"/>
        </w:rPr>
        <w:t>limatförändringar, minskad biologisk mångfald och ökad ohälsa är centrala och akuta frågor för hållbarhetsarbetet</w:t>
      </w:r>
      <w:r w:rsidR="00C85F73">
        <w:rPr>
          <w:sz w:val="22"/>
          <w:szCs w:val="22"/>
        </w:rPr>
        <w:t xml:space="preserve">. </w:t>
      </w:r>
      <w:r w:rsidR="00C85F73">
        <w:rPr>
          <w:rFonts w:asciiTheme="minorHAnsi" w:hAnsiTheme="minorHAnsi" w:cstheme="minorHAnsi"/>
          <w:sz w:val="22"/>
          <w:szCs w:val="22"/>
        </w:rPr>
        <w:t>Å</w:t>
      </w:r>
      <w:r w:rsidR="0074439A" w:rsidRPr="0074439A">
        <w:rPr>
          <w:rFonts w:asciiTheme="minorHAnsi" w:hAnsiTheme="minorHAnsi" w:cstheme="minorHAnsi"/>
          <w:sz w:val="22"/>
          <w:szCs w:val="22"/>
        </w:rPr>
        <w:t xml:space="preserve">tgärder som kan genomföras på kort sikt </w:t>
      </w:r>
      <w:r w:rsidR="00C85F73">
        <w:rPr>
          <w:rFonts w:asciiTheme="minorHAnsi" w:hAnsiTheme="minorHAnsi" w:cstheme="minorHAnsi"/>
          <w:sz w:val="22"/>
          <w:szCs w:val="22"/>
        </w:rPr>
        <w:t xml:space="preserve">är ökad samverkan och analys av områdena </w:t>
      </w:r>
      <w:r w:rsidR="0074439A" w:rsidRPr="0074439A">
        <w:rPr>
          <w:rFonts w:asciiTheme="minorHAnsi" w:hAnsiTheme="minorHAnsi" w:cstheme="minorHAnsi"/>
          <w:sz w:val="22"/>
          <w:szCs w:val="22"/>
        </w:rPr>
        <w:t>hållbar konsumtion, konsumtio</w:t>
      </w:r>
      <w:r w:rsidR="0074439A">
        <w:rPr>
          <w:rFonts w:asciiTheme="minorHAnsi" w:hAnsiTheme="minorHAnsi" w:cstheme="minorHAnsi"/>
          <w:sz w:val="22"/>
          <w:szCs w:val="22"/>
        </w:rPr>
        <w:t xml:space="preserve">nsstatistik och EU:s gröna giv. </w:t>
      </w:r>
      <w:r w:rsidR="0074439A" w:rsidRPr="00A6576D">
        <w:rPr>
          <w:rFonts w:asciiTheme="minorHAnsi" w:hAnsiTheme="minorHAnsi" w:cstheme="minorHAnsi"/>
          <w:sz w:val="22"/>
          <w:szCs w:val="22"/>
        </w:rPr>
        <w:t>Man tycker att det krävs ett tydligare myndighetsansvar. Rapporten anser att EU:s gröna giv</w:t>
      </w:r>
      <w:r w:rsidR="0074439A" w:rsidRPr="0074439A">
        <w:rPr>
          <w:rFonts w:asciiTheme="minorHAnsi" w:hAnsiTheme="minorHAnsi" w:cstheme="minorHAnsi"/>
          <w:sz w:val="22"/>
          <w:szCs w:val="22"/>
        </w:rPr>
        <w:t xml:space="preserve"> med Farm </w:t>
      </w:r>
      <w:proofErr w:type="spellStart"/>
      <w:r w:rsidR="0074439A" w:rsidRPr="0074439A">
        <w:rPr>
          <w:rFonts w:asciiTheme="minorHAnsi" w:hAnsiTheme="minorHAnsi" w:cstheme="minorHAnsi"/>
          <w:sz w:val="22"/>
          <w:szCs w:val="22"/>
        </w:rPr>
        <w:t>to</w:t>
      </w:r>
      <w:proofErr w:type="spellEnd"/>
      <w:r w:rsidR="0074439A" w:rsidRPr="0074439A">
        <w:rPr>
          <w:rFonts w:asciiTheme="minorHAnsi" w:hAnsiTheme="minorHAnsi" w:cstheme="minorHAnsi"/>
          <w:sz w:val="22"/>
          <w:szCs w:val="22"/>
        </w:rPr>
        <w:t xml:space="preserve"> </w:t>
      </w:r>
      <w:proofErr w:type="spellStart"/>
      <w:r w:rsidR="0074439A" w:rsidRPr="0074439A">
        <w:rPr>
          <w:rFonts w:asciiTheme="minorHAnsi" w:hAnsiTheme="minorHAnsi" w:cstheme="minorHAnsi"/>
          <w:sz w:val="22"/>
          <w:szCs w:val="22"/>
        </w:rPr>
        <w:t>Fork</w:t>
      </w:r>
      <w:proofErr w:type="spellEnd"/>
      <w:r w:rsidR="0074439A" w:rsidRPr="0074439A">
        <w:rPr>
          <w:rFonts w:asciiTheme="minorHAnsi" w:hAnsiTheme="minorHAnsi" w:cstheme="minorHAnsi"/>
          <w:sz w:val="22"/>
          <w:szCs w:val="22"/>
        </w:rPr>
        <w:t xml:space="preserve"> </w:t>
      </w:r>
      <w:r w:rsidR="0074439A">
        <w:rPr>
          <w:rFonts w:asciiTheme="minorHAnsi" w:hAnsiTheme="minorHAnsi" w:cstheme="minorHAnsi"/>
          <w:sz w:val="22"/>
          <w:szCs w:val="22"/>
        </w:rPr>
        <w:t>kräver konsekvensanalys med utgångspunkt från de tre dimensionerna ekonomisk, social och</w:t>
      </w:r>
      <w:r w:rsidR="000661F7">
        <w:rPr>
          <w:rFonts w:asciiTheme="minorHAnsi" w:hAnsiTheme="minorHAnsi" w:cstheme="minorHAnsi"/>
          <w:sz w:val="22"/>
          <w:szCs w:val="22"/>
        </w:rPr>
        <w:t xml:space="preserve"> miljömässig hållbarhet. </w:t>
      </w:r>
      <w:r w:rsidR="00E83351">
        <w:rPr>
          <w:rFonts w:asciiTheme="minorHAnsi" w:hAnsiTheme="minorHAnsi" w:cstheme="minorHAnsi"/>
          <w:sz w:val="22"/>
          <w:szCs w:val="22"/>
        </w:rPr>
        <w:t>Den som vill läsa hela rapporten kan maila gunnela.stahle@vikonsumenter.org.</w:t>
      </w:r>
      <w:r w:rsidR="0044736E">
        <w:rPr>
          <w:rFonts w:asciiTheme="minorHAnsi" w:hAnsiTheme="minorHAnsi" w:cstheme="minorHAnsi"/>
          <w:sz w:val="22"/>
          <w:szCs w:val="22"/>
        </w:rPr>
        <w:br/>
      </w:r>
    </w:p>
    <w:p w:rsidR="00C163BC" w:rsidRDefault="000661F7" w:rsidP="00013C9D">
      <w:pPr>
        <w:pStyle w:val="Default"/>
        <w:rPr>
          <w:rFonts w:asciiTheme="minorHAnsi" w:hAnsiTheme="minorHAnsi" w:cstheme="minorHAnsi"/>
          <w:sz w:val="22"/>
          <w:szCs w:val="22"/>
        </w:rPr>
      </w:pPr>
      <w:r>
        <w:rPr>
          <w:rFonts w:asciiTheme="minorHAnsi" w:hAnsiTheme="minorHAnsi" w:cstheme="minorHAnsi"/>
          <w:sz w:val="22"/>
          <w:szCs w:val="22"/>
        </w:rPr>
        <w:lastRenderedPageBreak/>
        <w:t>Det är kul att citera ur rapporten:</w:t>
      </w:r>
      <w:r w:rsidR="00013C9D" w:rsidRPr="00013C9D">
        <w:rPr>
          <w:rFonts w:asciiTheme="minorHAnsi" w:hAnsiTheme="minorHAnsi" w:cstheme="minorHAnsi"/>
          <w:i/>
          <w:iCs/>
          <w:sz w:val="22"/>
          <w:szCs w:val="22"/>
        </w:rPr>
        <w:t xml:space="preserve"> ”Konsumtion </w:t>
      </w:r>
      <w:r w:rsidR="00013C9D" w:rsidRPr="00013C9D">
        <w:rPr>
          <w:rFonts w:asciiTheme="minorHAnsi" w:hAnsiTheme="minorHAnsi" w:cstheme="minorHAnsi"/>
          <w:sz w:val="22"/>
          <w:szCs w:val="22"/>
        </w:rPr>
        <w:t>är det led som inkluderar alla konsumenter, vilket är allt annat än en homogen grupp. Ideella organisationer som tar ett brett konsumentperspektiv har en tydlig roll här, exempelvis Sveriges konsumenter och Vi konsumenter. Andra intresseföreningar är också relevanta, som Djurskyddet Sverige, WWF, Naturskyddsföreningen och aktörer som fokuserar på hälsa Astma- och Allergiförbundet, Cancerfonden och Hjärt- lungfonden</w:t>
      </w:r>
      <w:r w:rsidR="00A6576D">
        <w:rPr>
          <w:rFonts w:asciiTheme="minorHAnsi" w:hAnsiTheme="minorHAnsi" w:cstheme="minorHAnsi"/>
          <w:sz w:val="22"/>
          <w:szCs w:val="22"/>
        </w:rPr>
        <w:t>.” Tillsammans med Sveriges Konsumenter har VK betonat att hållbar konsumtion inte kan nås genom att lägga hela ansvaret på konsumenterna</w:t>
      </w:r>
      <w:r w:rsidR="00CD681A">
        <w:rPr>
          <w:rFonts w:asciiTheme="minorHAnsi" w:hAnsiTheme="minorHAnsi" w:cstheme="minorHAnsi"/>
          <w:sz w:val="22"/>
          <w:szCs w:val="22"/>
        </w:rPr>
        <w:t xml:space="preserve">. SLU </w:t>
      </w:r>
      <w:proofErr w:type="spellStart"/>
      <w:r w:rsidR="00CD681A">
        <w:rPr>
          <w:rFonts w:asciiTheme="minorHAnsi" w:hAnsiTheme="minorHAnsi" w:cstheme="minorHAnsi"/>
          <w:sz w:val="22"/>
          <w:szCs w:val="22"/>
        </w:rPr>
        <w:t>Future</w:t>
      </w:r>
      <w:proofErr w:type="spellEnd"/>
      <w:r w:rsidR="00CD681A">
        <w:rPr>
          <w:rFonts w:asciiTheme="minorHAnsi" w:hAnsiTheme="minorHAnsi" w:cstheme="minorHAnsi"/>
          <w:sz w:val="22"/>
          <w:szCs w:val="22"/>
        </w:rPr>
        <w:t xml:space="preserve"> </w:t>
      </w:r>
      <w:proofErr w:type="spellStart"/>
      <w:r w:rsidR="00CD681A">
        <w:rPr>
          <w:rFonts w:asciiTheme="minorHAnsi" w:hAnsiTheme="minorHAnsi" w:cstheme="minorHAnsi"/>
          <w:sz w:val="22"/>
          <w:szCs w:val="22"/>
        </w:rPr>
        <w:t>Food</w:t>
      </w:r>
      <w:proofErr w:type="spellEnd"/>
      <w:r w:rsidR="00CD681A">
        <w:rPr>
          <w:rFonts w:asciiTheme="minorHAnsi" w:hAnsiTheme="minorHAnsi" w:cstheme="minorHAnsi"/>
          <w:sz w:val="22"/>
          <w:szCs w:val="22"/>
        </w:rPr>
        <w:t xml:space="preserve"> </w:t>
      </w:r>
      <w:r w:rsidR="0024707D">
        <w:rPr>
          <w:rFonts w:asciiTheme="minorHAnsi" w:hAnsiTheme="minorHAnsi" w:cstheme="minorHAnsi"/>
          <w:sz w:val="22"/>
          <w:szCs w:val="22"/>
        </w:rPr>
        <w:t xml:space="preserve">(Elin Röös m </w:t>
      </w:r>
      <w:proofErr w:type="spellStart"/>
      <w:r w:rsidR="0024707D">
        <w:rPr>
          <w:rFonts w:asciiTheme="minorHAnsi" w:hAnsiTheme="minorHAnsi" w:cstheme="minorHAnsi"/>
          <w:sz w:val="22"/>
          <w:szCs w:val="22"/>
        </w:rPr>
        <w:t>fl</w:t>
      </w:r>
      <w:proofErr w:type="spellEnd"/>
      <w:r w:rsidR="0024707D">
        <w:rPr>
          <w:rFonts w:asciiTheme="minorHAnsi" w:hAnsiTheme="minorHAnsi" w:cstheme="minorHAnsi"/>
          <w:sz w:val="22"/>
          <w:szCs w:val="22"/>
        </w:rPr>
        <w:t xml:space="preserve">) </w:t>
      </w:r>
      <w:r w:rsidR="00A6576D">
        <w:rPr>
          <w:rFonts w:asciiTheme="minorHAnsi" w:hAnsiTheme="minorHAnsi" w:cstheme="minorHAnsi"/>
          <w:sz w:val="22"/>
          <w:szCs w:val="22"/>
        </w:rPr>
        <w:t>tittar på olika former av styrmedel.</w:t>
      </w:r>
      <w:r w:rsidR="00A817EB">
        <w:rPr>
          <w:rFonts w:asciiTheme="minorHAnsi" w:hAnsiTheme="minorHAnsi" w:cstheme="minorHAnsi"/>
          <w:sz w:val="22"/>
          <w:szCs w:val="22"/>
        </w:rPr>
        <w:t>, vilket finns som bilaga till rapporten.</w:t>
      </w:r>
      <w:r w:rsidR="00A6576D">
        <w:rPr>
          <w:rFonts w:asciiTheme="minorHAnsi" w:hAnsiTheme="minorHAnsi" w:cstheme="minorHAnsi"/>
          <w:sz w:val="22"/>
          <w:szCs w:val="22"/>
        </w:rPr>
        <w:t xml:space="preserve"> </w:t>
      </w:r>
    </w:p>
    <w:p w:rsidR="00C85F73" w:rsidRPr="00013C9D" w:rsidRDefault="00C85F73" w:rsidP="00013C9D">
      <w:pPr>
        <w:pStyle w:val="Default"/>
        <w:rPr>
          <w:rFonts w:asciiTheme="minorHAnsi" w:hAnsiTheme="minorHAnsi" w:cstheme="minorHAnsi"/>
          <w:sz w:val="22"/>
          <w:szCs w:val="22"/>
        </w:rPr>
      </w:pPr>
    </w:p>
    <w:p w:rsidR="001A3234" w:rsidRPr="00A817EB" w:rsidRDefault="00E37FAC" w:rsidP="00A817EB">
      <w:pPr>
        <w:rPr>
          <w:b/>
        </w:rPr>
      </w:pPr>
      <w:r>
        <w:rPr>
          <w:b/>
          <w:sz w:val="24"/>
          <w:szCs w:val="24"/>
        </w:rPr>
        <w:t>Hållbarhetspris för antibiotikakriterier vid upphandling</w:t>
      </w:r>
      <w:r w:rsidR="00E91949">
        <w:rPr>
          <w:b/>
          <w:sz w:val="24"/>
          <w:szCs w:val="24"/>
        </w:rPr>
        <w:br/>
      </w:r>
      <w:hyperlink r:id="rId8" w:tgtFrame="_blank" w:history="1">
        <w:r w:rsidR="00E91949" w:rsidRPr="00E91949">
          <w:rPr>
            <w:rFonts w:asciiTheme="minorHAnsi" w:eastAsia="Times New Roman" w:hAnsiTheme="minorHAnsi" w:cstheme="minorHAnsi"/>
            <w:color w:val="000000"/>
            <w:lang w:eastAsia="sv-SE"/>
          </w:rPr>
          <w:t>Sustainable Brand Index</w:t>
        </w:r>
      </w:hyperlink>
      <w:r w:rsidR="00E91949" w:rsidRPr="001224E6">
        <w:rPr>
          <w:rFonts w:asciiTheme="minorHAnsi" w:eastAsia="Times New Roman" w:hAnsiTheme="minorHAnsi" w:cstheme="minorHAnsi"/>
          <w:color w:val="000000"/>
          <w:lang w:eastAsia="sv-SE"/>
        </w:rPr>
        <w:t> är Europas största oberoende varumärkesstudie med fokus på hållbarhet.</w:t>
      </w:r>
      <w:r w:rsidR="00E91949" w:rsidRPr="001224E6">
        <w:rPr>
          <w:rFonts w:ascii="Times New Roman" w:eastAsia="Times New Roman" w:hAnsi="Times New Roman" w:cs="Times New Roman"/>
          <w:color w:val="000000"/>
          <w:sz w:val="24"/>
          <w:szCs w:val="24"/>
          <w:lang w:eastAsia="sv-SE"/>
        </w:rPr>
        <w:t xml:space="preserve"> </w:t>
      </w:r>
      <w:r w:rsidR="00E91949" w:rsidRPr="001224E6">
        <w:rPr>
          <w:rFonts w:asciiTheme="minorHAnsi" w:eastAsia="Times New Roman" w:hAnsiTheme="minorHAnsi" w:cstheme="minorHAnsi"/>
          <w:color w:val="000000"/>
          <w:lang w:eastAsia="sv-SE"/>
        </w:rPr>
        <w:t xml:space="preserve">När </w:t>
      </w:r>
      <w:proofErr w:type="spellStart"/>
      <w:r w:rsidR="00E91949" w:rsidRPr="001224E6">
        <w:rPr>
          <w:rFonts w:asciiTheme="minorHAnsi" w:eastAsia="Times New Roman" w:hAnsiTheme="minorHAnsi" w:cstheme="minorHAnsi"/>
          <w:color w:val="000000"/>
          <w:lang w:eastAsia="sv-SE"/>
        </w:rPr>
        <w:t>Sustainable</w:t>
      </w:r>
      <w:proofErr w:type="spellEnd"/>
      <w:r w:rsidR="00E91949" w:rsidRPr="001224E6">
        <w:rPr>
          <w:rFonts w:asciiTheme="minorHAnsi" w:eastAsia="Times New Roman" w:hAnsiTheme="minorHAnsi" w:cstheme="minorHAnsi"/>
          <w:color w:val="000000"/>
          <w:lang w:eastAsia="sv-SE"/>
        </w:rPr>
        <w:t xml:space="preserve"> Brand Index utsåg Årets Insats 2021 tog </w:t>
      </w:r>
      <w:hyperlink r:id="rId9" w:history="1">
        <w:r w:rsidR="00E91949" w:rsidRPr="00E91949">
          <w:rPr>
            <w:rFonts w:asciiTheme="minorHAnsi" w:eastAsia="Times New Roman" w:hAnsiTheme="minorHAnsi" w:cstheme="minorHAnsi"/>
            <w:color w:val="000000"/>
            <w:lang w:eastAsia="sv-SE"/>
          </w:rPr>
          <w:t>Axfoundations antibiotikakriterier</w:t>
        </w:r>
      </w:hyperlink>
      <w:r w:rsidR="00E91949" w:rsidRPr="001224E6">
        <w:rPr>
          <w:rFonts w:asciiTheme="minorHAnsi" w:eastAsia="Times New Roman" w:hAnsiTheme="minorHAnsi" w:cstheme="minorHAnsi"/>
          <w:color w:val="000000"/>
          <w:lang w:eastAsia="sv-SE"/>
        </w:rPr>
        <w:t> för minskad antibiotikaanvändning i livsmedelsproduktion hem vinsten. En viktig ingrediens var enligt juryn den breda branschsamverkan som lett fram till den </w:t>
      </w:r>
      <w:hyperlink r:id="rId10" w:tgtFrame="_blank" w:history="1">
        <w:r w:rsidR="00E91949" w:rsidRPr="00E91949">
          <w:rPr>
            <w:rFonts w:asciiTheme="minorHAnsi" w:eastAsia="Times New Roman" w:hAnsiTheme="minorHAnsi" w:cstheme="minorHAnsi"/>
            <w:color w:val="000000"/>
            <w:lang w:eastAsia="sv-SE"/>
          </w:rPr>
          <w:t>frivilliga listan med kriterier</w:t>
        </w:r>
      </w:hyperlink>
      <w:r w:rsidR="00E91949" w:rsidRPr="001224E6">
        <w:rPr>
          <w:rFonts w:asciiTheme="minorHAnsi" w:eastAsia="Times New Roman" w:hAnsiTheme="minorHAnsi" w:cstheme="minorHAnsi"/>
          <w:color w:val="000000"/>
          <w:lang w:eastAsia="sv-SE"/>
        </w:rPr>
        <w:t xml:space="preserve"> för antibiotika och djurhållning som livsmedelsföretag kan ställa gentemot leverantörer vid inköp av kött, mejeriprodukter och </w:t>
      </w:r>
      <w:proofErr w:type="spellStart"/>
      <w:r w:rsidR="00E91949" w:rsidRPr="001224E6">
        <w:rPr>
          <w:rFonts w:asciiTheme="minorHAnsi" w:eastAsia="Times New Roman" w:hAnsiTheme="minorHAnsi" w:cstheme="minorHAnsi"/>
          <w:color w:val="000000"/>
          <w:lang w:eastAsia="sv-SE"/>
        </w:rPr>
        <w:t>sjömat</w:t>
      </w:r>
      <w:proofErr w:type="spellEnd"/>
      <w:r w:rsidR="00E91949" w:rsidRPr="001224E6">
        <w:rPr>
          <w:rFonts w:asciiTheme="minorHAnsi" w:eastAsia="Times New Roman" w:hAnsiTheme="minorHAnsi" w:cstheme="minorHAnsi"/>
          <w:color w:val="000000"/>
          <w:lang w:eastAsia="sv-SE"/>
        </w:rPr>
        <w:t>.</w:t>
      </w:r>
      <w:r w:rsidR="00E91949">
        <w:rPr>
          <w:rFonts w:asciiTheme="minorHAnsi" w:eastAsia="Times New Roman" w:hAnsiTheme="minorHAnsi" w:cstheme="minorHAnsi"/>
          <w:color w:val="000000"/>
          <w:lang w:eastAsia="sv-SE"/>
        </w:rPr>
        <w:t xml:space="preserve"> </w:t>
      </w:r>
      <w:r>
        <w:rPr>
          <w:rFonts w:asciiTheme="minorHAnsi" w:eastAsia="Times New Roman" w:hAnsiTheme="minorHAnsi" w:cstheme="minorHAnsi"/>
          <w:color w:val="000000"/>
          <w:lang w:eastAsia="sv-SE"/>
        </w:rPr>
        <w:t xml:space="preserve">Juryns motivering: </w:t>
      </w:r>
      <w:r w:rsidRPr="00E37FAC">
        <w:rPr>
          <w:rStyle w:val="Betoning"/>
          <w:rFonts w:asciiTheme="minorHAnsi" w:hAnsiTheme="minorHAnsi" w:cstheme="minorHAnsi"/>
          <w:color w:val="000000"/>
        </w:rPr>
        <w:t>Med ett branschövergripande angreppsätt som involverar flera intressenter adresserar initiativet ett av de största nuvarande problemen inom jordbruk och global hälsa. Det är ett initiativ som går längre än lagstiftningen och som driver livsmedelsindustrin framåt för att uppnå verklig förändring. Som jury är vi glada att tilldela Antibiotikakriterier 2.0 priset, ett initiativ som kanske inte alltid står i rampljuset i allmänhetens ögon, men som oavsett är oerhört viktigt för att skapa ett mer motståndskraftigt och hållbart livsmedelssystem.”</w:t>
      </w:r>
      <w:r>
        <w:rPr>
          <w:rStyle w:val="Betoning"/>
          <w:rFonts w:asciiTheme="minorHAnsi" w:hAnsiTheme="minorHAnsi" w:cstheme="minorHAnsi"/>
          <w:color w:val="000000"/>
        </w:rPr>
        <w:t xml:space="preserve"> </w:t>
      </w:r>
      <w:r w:rsidR="00E91949" w:rsidRPr="00E37FAC">
        <w:rPr>
          <w:rFonts w:asciiTheme="minorHAnsi" w:eastAsia="Times New Roman" w:hAnsiTheme="minorHAnsi" w:cstheme="minorHAnsi"/>
          <w:bCs/>
          <w:color w:val="000000"/>
          <w:lang w:eastAsia="sv-SE"/>
        </w:rPr>
        <w:t xml:space="preserve">Antibiotikakriterierna har tagits fram av </w:t>
      </w:r>
      <w:proofErr w:type="spellStart"/>
      <w:r w:rsidR="00E91949" w:rsidRPr="00E37FAC">
        <w:rPr>
          <w:rFonts w:asciiTheme="minorHAnsi" w:eastAsia="Times New Roman" w:hAnsiTheme="minorHAnsi" w:cstheme="minorHAnsi"/>
          <w:bCs/>
          <w:color w:val="000000"/>
          <w:lang w:eastAsia="sv-SE"/>
        </w:rPr>
        <w:t>Axfoundation</w:t>
      </w:r>
      <w:proofErr w:type="spellEnd"/>
      <w:r w:rsidR="00E91949" w:rsidRPr="00E91949">
        <w:rPr>
          <w:rFonts w:asciiTheme="minorHAnsi" w:eastAsia="Times New Roman" w:hAnsiTheme="minorHAnsi" w:cstheme="minorHAnsi"/>
          <w:color w:val="000000"/>
          <w:lang w:eastAsia="sv-SE"/>
        </w:rPr>
        <w:t xml:space="preserve"> samt en referensgrupp bestående av representanter från livsmedelsbranschen, civilsamhälle, akademi och myndigheter; Axfood, Coop, Findus, Gård och djurhälsan, ICA, </w:t>
      </w:r>
      <w:proofErr w:type="spellStart"/>
      <w:r w:rsidR="00E91949" w:rsidRPr="00E91949">
        <w:rPr>
          <w:rFonts w:asciiTheme="minorHAnsi" w:eastAsia="Times New Roman" w:hAnsiTheme="minorHAnsi" w:cstheme="minorHAnsi"/>
          <w:color w:val="000000"/>
          <w:lang w:eastAsia="sv-SE"/>
        </w:rPr>
        <w:t>Lidl</w:t>
      </w:r>
      <w:proofErr w:type="spellEnd"/>
      <w:r w:rsidR="00E91949" w:rsidRPr="00E91949">
        <w:rPr>
          <w:rFonts w:asciiTheme="minorHAnsi" w:eastAsia="Times New Roman" w:hAnsiTheme="minorHAnsi" w:cstheme="minorHAnsi"/>
          <w:color w:val="000000"/>
          <w:lang w:eastAsia="sv-SE"/>
        </w:rPr>
        <w:t xml:space="preserve">, Livsmedelsföretagen, LRF, Martin &amp; Servera, SIWI, SVA, Svensk Dagligvaruhandel, Upphandlingsmyndigheten, Vi konsumenter, World Animal </w:t>
      </w:r>
      <w:proofErr w:type="spellStart"/>
      <w:r w:rsidR="00E91949" w:rsidRPr="00E91949">
        <w:rPr>
          <w:rFonts w:asciiTheme="minorHAnsi" w:eastAsia="Times New Roman" w:hAnsiTheme="minorHAnsi" w:cstheme="minorHAnsi"/>
          <w:color w:val="000000"/>
          <w:lang w:eastAsia="sv-SE"/>
        </w:rPr>
        <w:t>Protection</w:t>
      </w:r>
      <w:proofErr w:type="spellEnd"/>
      <w:r w:rsidR="00E91949" w:rsidRPr="00E91949">
        <w:rPr>
          <w:rFonts w:asciiTheme="minorHAnsi" w:eastAsia="Times New Roman" w:hAnsiTheme="minorHAnsi" w:cstheme="minorHAnsi"/>
          <w:color w:val="000000"/>
          <w:lang w:eastAsia="sv-SE"/>
        </w:rPr>
        <w:t>, Världsnaturfonden WWF.</w:t>
      </w:r>
      <w:r w:rsidR="001D78C3" w:rsidRPr="001D78C3">
        <w:rPr>
          <w:rFonts w:ascii="Times New Roman" w:eastAsia="Times New Roman" w:hAnsi="Times New Roman" w:cs="Times New Roman"/>
          <w:color w:val="000000"/>
          <w:sz w:val="24"/>
          <w:szCs w:val="24"/>
          <w:lang w:eastAsia="sv-SE"/>
        </w:rPr>
        <w:t xml:space="preserve"> </w:t>
      </w:r>
      <w:r w:rsidR="001D78C3" w:rsidRPr="001224E6">
        <w:rPr>
          <w:rFonts w:asciiTheme="minorHAnsi" w:eastAsia="Times New Roman" w:hAnsiTheme="minorHAnsi" w:cstheme="minorHAnsi"/>
          <w:color w:val="000000"/>
          <w:lang w:eastAsia="sv-SE"/>
        </w:rPr>
        <w:t xml:space="preserve">Flera livsmedelsföretag använder redan idag materialet, och under 2021 arbetar </w:t>
      </w:r>
      <w:proofErr w:type="spellStart"/>
      <w:r w:rsidR="001D78C3" w:rsidRPr="001224E6">
        <w:rPr>
          <w:rFonts w:asciiTheme="minorHAnsi" w:eastAsia="Times New Roman" w:hAnsiTheme="minorHAnsi" w:cstheme="minorHAnsi"/>
          <w:color w:val="000000"/>
          <w:lang w:eastAsia="sv-SE"/>
        </w:rPr>
        <w:t>Axfoundation</w:t>
      </w:r>
      <w:proofErr w:type="spellEnd"/>
      <w:r w:rsidR="001D78C3" w:rsidRPr="001224E6">
        <w:rPr>
          <w:rFonts w:asciiTheme="minorHAnsi" w:eastAsia="Times New Roman" w:hAnsiTheme="minorHAnsi" w:cstheme="minorHAnsi"/>
          <w:color w:val="000000"/>
          <w:lang w:eastAsia="sv-SE"/>
        </w:rPr>
        <w:t xml:space="preserve"> vidare för att ännu fler aktörer ska använda kriterierna och frågebatteriet i praktiken</w:t>
      </w:r>
      <w:r w:rsidR="00CD50BB">
        <w:rPr>
          <w:rFonts w:asciiTheme="minorHAnsi" w:eastAsia="Times New Roman" w:hAnsiTheme="minorHAnsi" w:cstheme="minorHAnsi"/>
          <w:color w:val="000000"/>
          <w:lang w:eastAsia="sv-SE"/>
        </w:rPr>
        <w:br/>
      </w:r>
      <w:r w:rsidR="003578AF" w:rsidRPr="001D78C3">
        <w:rPr>
          <w:rFonts w:asciiTheme="minorHAnsi" w:eastAsia="Times New Roman" w:hAnsiTheme="minorHAnsi" w:cstheme="minorHAnsi"/>
          <w:color w:val="000000"/>
          <w:lang w:eastAsia="sv-SE"/>
        </w:rPr>
        <w:br/>
      </w:r>
      <w:bookmarkStart w:id="0" w:name="_GoBack"/>
      <w:bookmarkEnd w:id="0"/>
      <w:r w:rsidR="00DD3EF7" w:rsidRPr="0020078E">
        <w:rPr>
          <w:rFonts w:asciiTheme="minorHAnsi" w:hAnsiTheme="minorHAnsi" w:cstheme="minorHAnsi"/>
          <w:b/>
        </w:rPr>
        <w:t>Påminnelse om medlemsavgift</w:t>
      </w:r>
      <w:r w:rsidR="00DD3EF7" w:rsidRPr="0020078E">
        <w:rPr>
          <w:rFonts w:asciiTheme="minorHAnsi" w:hAnsiTheme="minorHAnsi" w:cstheme="minorHAnsi"/>
          <w:b/>
        </w:rPr>
        <w:br/>
      </w:r>
      <w:r w:rsidR="00B37D24" w:rsidRPr="0020078E">
        <w:rPr>
          <w:rFonts w:asciiTheme="minorHAnsi" w:hAnsiTheme="minorHAnsi" w:cstheme="minorHAnsi"/>
        </w:rPr>
        <w:t>Ni som redan betalt tackar vi. M</w:t>
      </w:r>
      <w:r w:rsidR="0067763F" w:rsidRPr="0020078E">
        <w:rPr>
          <w:rFonts w:asciiTheme="minorHAnsi" w:hAnsiTheme="minorHAnsi" w:cstheme="minorHAnsi"/>
        </w:rPr>
        <w:t xml:space="preserve">edlemsavgiften till föreningen Vi Konsumenter </w:t>
      </w:r>
      <w:r w:rsidR="0067763F" w:rsidRPr="0020078E">
        <w:rPr>
          <w:rFonts w:asciiTheme="minorHAnsi" w:hAnsiTheme="minorHAnsi" w:cstheme="minorHAnsi"/>
          <w:b/>
        </w:rPr>
        <w:t xml:space="preserve">250 kr </w:t>
      </w:r>
      <w:r w:rsidR="00D94592" w:rsidRPr="0020078E">
        <w:rPr>
          <w:rFonts w:asciiTheme="minorHAnsi" w:hAnsiTheme="minorHAnsi" w:cstheme="minorHAnsi"/>
          <w:b/>
        </w:rPr>
        <w:t xml:space="preserve">betalas </w:t>
      </w:r>
      <w:r w:rsidR="0067763F" w:rsidRPr="0020078E">
        <w:rPr>
          <w:rFonts w:asciiTheme="minorHAnsi" w:hAnsiTheme="minorHAnsi" w:cstheme="minorHAnsi"/>
          <w:b/>
        </w:rPr>
        <w:t xml:space="preserve">till postgiro 41 80 03 -0 </w:t>
      </w:r>
      <w:r w:rsidR="0067763F" w:rsidRPr="0020078E">
        <w:rPr>
          <w:rFonts w:asciiTheme="minorHAnsi" w:hAnsiTheme="minorHAnsi" w:cstheme="minorHAnsi"/>
        </w:rPr>
        <w:t xml:space="preserve">eller </w:t>
      </w:r>
      <w:proofErr w:type="spellStart"/>
      <w:r w:rsidR="0067763F" w:rsidRPr="0020078E">
        <w:rPr>
          <w:rFonts w:asciiTheme="minorHAnsi" w:hAnsiTheme="minorHAnsi" w:cstheme="minorHAnsi"/>
          <w:b/>
        </w:rPr>
        <w:t>Swish</w:t>
      </w:r>
      <w:proofErr w:type="spellEnd"/>
      <w:r w:rsidR="0067763F" w:rsidRPr="0020078E">
        <w:rPr>
          <w:rFonts w:asciiTheme="minorHAnsi" w:hAnsiTheme="minorHAnsi" w:cstheme="minorHAnsi"/>
          <w:b/>
        </w:rPr>
        <w:t xml:space="preserve"> 123 345 1804. </w:t>
      </w:r>
      <w:r w:rsidR="008F44DC" w:rsidRPr="0020078E">
        <w:rPr>
          <w:rFonts w:asciiTheme="minorHAnsi" w:hAnsiTheme="minorHAnsi" w:cstheme="minorHAnsi"/>
        </w:rPr>
        <w:t xml:space="preserve">Glöm inte att ange avsändare och gärna mail-adress. </w:t>
      </w:r>
      <w:r w:rsidR="0067763F" w:rsidRPr="0020078E">
        <w:rPr>
          <w:rFonts w:asciiTheme="minorHAnsi" w:hAnsiTheme="minorHAnsi" w:cstheme="minorHAnsi"/>
        </w:rPr>
        <w:t xml:space="preserve">Vi tackar för ert stöd. </w:t>
      </w:r>
      <w:r w:rsidR="005C7A20" w:rsidRPr="0020078E">
        <w:rPr>
          <w:rFonts w:asciiTheme="minorHAnsi" w:hAnsiTheme="minorHAnsi" w:cstheme="minorHAnsi"/>
        </w:rPr>
        <w:t>Allt arbete inom föreningen sker på frivillig basis, men vi är beroende av medlemsavgifter för att kunna ordna seminarier i aktuella ämnen och v</w:t>
      </w:r>
      <w:r w:rsidR="002B2528" w:rsidRPr="0020078E">
        <w:rPr>
          <w:rFonts w:asciiTheme="minorHAnsi" w:hAnsiTheme="minorHAnsi" w:cstheme="minorHAnsi"/>
        </w:rPr>
        <w:t xml:space="preserve">ara på plats där besluten tas. </w:t>
      </w:r>
      <w:r w:rsidR="002B2528" w:rsidRPr="0020078E">
        <w:rPr>
          <w:rFonts w:asciiTheme="minorHAnsi" w:hAnsiTheme="minorHAnsi" w:cstheme="minorHAnsi"/>
        </w:rPr>
        <w:br/>
      </w:r>
      <w:r w:rsidR="001A3234" w:rsidRPr="0020078E">
        <w:rPr>
          <w:rFonts w:asciiTheme="minorHAnsi" w:hAnsiTheme="minorHAnsi" w:cstheme="minorHAnsi"/>
          <w:b/>
        </w:rPr>
        <w:t>Årsmötet</w:t>
      </w:r>
      <w:r w:rsidR="00701919" w:rsidRPr="0020078E">
        <w:rPr>
          <w:rFonts w:asciiTheme="minorHAnsi" w:hAnsiTheme="minorHAnsi" w:cstheme="minorHAnsi"/>
          <w:b/>
        </w:rPr>
        <w:t xml:space="preserve"> genomförs digitalt den </w:t>
      </w:r>
      <w:r w:rsidR="001A3234" w:rsidRPr="0020078E">
        <w:rPr>
          <w:rFonts w:asciiTheme="minorHAnsi" w:hAnsiTheme="minorHAnsi" w:cstheme="minorHAnsi"/>
          <w:b/>
        </w:rPr>
        <w:t xml:space="preserve">21 april </w:t>
      </w:r>
      <w:proofErr w:type="spellStart"/>
      <w:r w:rsidR="00B37D24" w:rsidRPr="0020078E">
        <w:rPr>
          <w:rFonts w:asciiTheme="minorHAnsi" w:hAnsiTheme="minorHAnsi" w:cstheme="minorHAnsi"/>
          <w:b/>
        </w:rPr>
        <w:t>kl</w:t>
      </w:r>
      <w:proofErr w:type="spellEnd"/>
      <w:r w:rsidR="00B37D24" w:rsidRPr="0020078E">
        <w:rPr>
          <w:rFonts w:asciiTheme="minorHAnsi" w:hAnsiTheme="minorHAnsi" w:cstheme="minorHAnsi"/>
          <w:b/>
        </w:rPr>
        <w:t xml:space="preserve"> 16.00. Anita Falkenek, KRAV </w:t>
      </w:r>
      <w:r w:rsidR="00720DE6" w:rsidRPr="0020078E">
        <w:rPr>
          <w:rFonts w:asciiTheme="minorHAnsi" w:hAnsiTheme="minorHAnsi" w:cstheme="minorHAnsi"/>
          <w:b/>
        </w:rPr>
        <w:t xml:space="preserve">kommer </w:t>
      </w:r>
      <w:r w:rsidR="002B2528" w:rsidRPr="0020078E">
        <w:rPr>
          <w:rFonts w:asciiTheme="minorHAnsi" w:hAnsiTheme="minorHAnsi" w:cstheme="minorHAnsi"/>
          <w:b/>
        </w:rPr>
        <w:t xml:space="preserve">inledningsvis </w:t>
      </w:r>
      <w:r w:rsidR="00720DE6" w:rsidRPr="0020078E">
        <w:rPr>
          <w:rFonts w:asciiTheme="minorHAnsi" w:hAnsiTheme="minorHAnsi" w:cstheme="minorHAnsi"/>
          <w:b/>
        </w:rPr>
        <w:t>berätta om utmaningar och möjligheter för ekologisk</w:t>
      </w:r>
      <w:r w:rsidR="00701919" w:rsidRPr="0020078E">
        <w:rPr>
          <w:rFonts w:asciiTheme="minorHAnsi" w:hAnsiTheme="minorHAnsi" w:cstheme="minorHAnsi"/>
          <w:b/>
        </w:rPr>
        <w:t xml:space="preserve">a </w:t>
      </w:r>
      <w:r w:rsidR="00720DE6" w:rsidRPr="0020078E">
        <w:rPr>
          <w:rFonts w:asciiTheme="minorHAnsi" w:hAnsiTheme="minorHAnsi" w:cstheme="minorHAnsi"/>
          <w:b/>
        </w:rPr>
        <w:t xml:space="preserve">produkter </w:t>
      </w:r>
      <w:r w:rsidR="00720DE6" w:rsidRPr="0020078E">
        <w:rPr>
          <w:rFonts w:asciiTheme="minorHAnsi" w:hAnsiTheme="minorHAnsi" w:cstheme="minorHAnsi"/>
        </w:rPr>
        <w:t xml:space="preserve"> </w:t>
      </w:r>
      <w:r w:rsidR="00B37D24" w:rsidRPr="0020078E">
        <w:rPr>
          <w:rFonts w:asciiTheme="minorHAnsi" w:hAnsiTheme="minorHAnsi" w:cstheme="minorHAnsi"/>
          <w:b/>
        </w:rPr>
        <w:br/>
      </w:r>
      <w:r w:rsidR="001A3234" w:rsidRPr="0020078E">
        <w:rPr>
          <w:rFonts w:asciiTheme="minorHAnsi" w:hAnsiTheme="minorHAnsi" w:cstheme="minorHAnsi"/>
          <w:b/>
        </w:rPr>
        <w:t>Boka dagen!</w:t>
      </w:r>
    </w:p>
    <w:p w:rsidR="00310BFB" w:rsidRDefault="001A3234">
      <w:r>
        <w:rPr>
          <w:iCs/>
          <w:sz w:val="24"/>
          <w:szCs w:val="24"/>
        </w:rPr>
        <w:t xml:space="preserve">Välkomna önskar styrelsen </w:t>
      </w:r>
      <w:r>
        <w:rPr>
          <w:iCs/>
          <w:sz w:val="24"/>
          <w:szCs w:val="24"/>
        </w:rPr>
        <w:br/>
      </w:r>
      <w:r w:rsidR="001032BA">
        <w:rPr>
          <w:iCs/>
          <w:sz w:val="24"/>
          <w:szCs w:val="24"/>
        </w:rPr>
        <w:t>Gunnela Ståhle</w:t>
      </w:r>
      <w:r>
        <w:rPr>
          <w:iCs/>
          <w:sz w:val="24"/>
          <w:szCs w:val="24"/>
        </w:rPr>
        <w:br/>
        <w:t>Mariell Juhlin</w:t>
      </w:r>
      <w:r w:rsidR="00583CCC">
        <w:rPr>
          <w:iCs/>
          <w:sz w:val="24"/>
          <w:szCs w:val="24"/>
        </w:rPr>
        <w:br/>
        <w:t>Christina Möller</w:t>
      </w:r>
      <w:r>
        <w:rPr>
          <w:iCs/>
          <w:sz w:val="24"/>
          <w:szCs w:val="24"/>
        </w:rPr>
        <w:br/>
        <w:t>Carina Lundgren</w:t>
      </w:r>
      <w:r>
        <w:rPr>
          <w:iCs/>
          <w:sz w:val="24"/>
          <w:szCs w:val="24"/>
        </w:rPr>
        <w:br/>
      </w:r>
      <w:r w:rsidR="002F7F31">
        <w:rPr>
          <w:iCs/>
          <w:sz w:val="24"/>
          <w:szCs w:val="24"/>
        </w:rPr>
        <w:t>Sören Persson</w:t>
      </w:r>
      <w:r w:rsidR="002F7F31">
        <w:rPr>
          <w:iCs/>
          <w:sz w:val="24"/>
          <w:szCs w:val="24"/>
        </w:rPr>
        <w:br/>
        <w:t>Inger Helgesson</w:t>
      </w:r>
    </w:p>
    <w:sectPr w:rsidR="00310B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77E7D"/>
    <w:multiLevelType w:val="multilevel"/>
    <w:tmpl w:val="9C96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F65A80"/>
    <w:multiLevelType w:val="hybridMultilevel"/>
    <w:tmpl w:val="19F06D8C"/>
    <w:lvl w:ilvl="0" w:tplc="31A4A5A4">
      <w:start w:val="202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42"/>
    <w:rsid w:val="000017E7"/>
    <w:rsid w:val="00012A2F"/>
    <w:rsid w:val="00013C9D"/>
    <w:rsid w:val="000661F7"/>
    <w:rsid w:val="00081596"/>
    <w:rsid w:val="000928F6"/>
    <w:rsid w:val="000B3234"/>
    <w:rsid w:val="000F62DC"/>
    <w:rsid w:val="001032BA"/>
    <w:rsid w:val="001254EE"/>
    <w:rsid w:val="0019361A"/>
    <w:rsid w:val="001A3234"/>
    <w:rsid w:val="001B0773"/>
    <w:rsid w:val="001B0AFF"/>
    <w:rsid w:val="001C3827"/>
    <w:rsid w:val="001C47D9"/>
    <w:rsid w:val="001D0B25"/>
    <w:rsid w:val="001D78C3"/>
    <w:rsid w:val="0020078E"/>
    <w:rsid w:val="00205274"/>
    <w:rsid w:val="00224A96"/>
    <w:rsid w:val="0024707D"/>
    <w:rsid w:val="002733BE"/>
    <w:rsid w:val="002759EF"/>
    <w:rsid w:val="002A4103"/>
    <w:rsid w:val="002B2528"/>
    <w:rsid w:val="002B5FE8"/>
    <w:rsid w:val="002E0208"/>
    <w:rsid w:val="002F7F31"/>
    <w:rsid w:val="003008CA"/>
    <w:rsid w:val="00332566"/>
    <w:rsid w:val="003578AF"/>
    <w:rsid w:val="00357BEB"/>
    <w:rsid w:val="00362C14"/>
    <w:rsid w:val="003813CA"/>
    <w:rsid w:val="00391B78"/>
    <w:rsid w:val="00397183"/>
    <w:rsid w:val="003B2E78"/>
    <w:rsid w:val="003F6DA0"/>
    <w:rsid w:val="00403D9B"/>
    <w:rsid w:val="00412983"/>
    <w:rsid w:val="00414972"/>
    <w:rsid w:val="004270B4"/>
    <w:rsid w:val="0044736E"/>
    <w:rsid w:val="0045753C"/>
    <w:rsid w:val="00490D9E"/>
    <w:rsid w:val="004C6174"/>
    <w:rsid w:val="004D0042"/>
    <w:rsid w:val="00516E63"/>
    <w:rsid w:val="005307AD"/>
    <w:rsid w:val="005308F9"/>
    <w:rsid w:val="0054501B"/>
    <w:rsid w:val="00583CCC"/>
    <w:rsid w:val="005A1A99"/>
    <w:rsid w:val="005B083D"/>
    <w:rsid w:val="005C7063"/>
    <w:rsid w:val="005C7A20"/>
    <w:rsid w:val="005D01CA"/>
    <w:rsid w:val="005E2C2C"/>
    <w:rsid w:val="005E304D"/>
    <w:rsid w:val="005E3060"/>
    <w:rsid w:val="005F2D3B"/>
    <w:rsid w:val="00605086"/>
    <w:rsid w:val="0062546F"/>
    <w:rsid w:val="006372AF"/>
    <w:rsid w:val="0064412D"/>
    <w:rsid w:val="006715CE"/>
    <w:rsid w:val="006746EF"/>
    <w:rsid w:val="0067763F"/>
    <w:rsid w:val="00684C10"/>
    <w:rsid w:val="006A73D7"/>
    <w:rsid w:val="006A7C75"/>
    <w:rsid w:val="006B0C7F"/>
    <w:rsid w:val="006E142C"/>
    <w:rsid w:val="006F4518"/>
    <w:rsid w:val="006F7F7B"/>
    <w:rsid w:val="00701919"/>
    <w:rsid w:val="00712A2F"/>
    <w:rsid w:val="00720DE6"/>
    <w:rsid w:val="00724131"/>
    <w:rsid w:val="00726C81"/>
    <w:rsid w:val="0074439A"/>
    <w:rsid w:val="00763B9B"/>
    <w:rsid w:val="007A4134"/>
    <w:rsid w:val="007C20AE"/>
    <w:rsid w:val="007D6A63"/>
    <w:rsid w:val="00846FE3"/>
    <w:rsid w:val="008566B2"/>
    <w:rsid w:val="00860000"/>
    <w:rsid w:val="008807D8"/>
    <w:rsid w:val="00881337"/>
    <w:rsid w:val="008D27E3"/>
    <w:rsid w:val="008E316B"/>
    <w:rsid w:val="008F44DC"/>
    <w:rsid w:val="00904953"/>
    <w:rsid w:val="00912BFC"/>
    <w:rsid w:val="00935999"/>
    <w:rsid w:val="00941061"/>
    <w:rsid w:val="009555CA"/>
    <w:rsid w:val="00964C76"/>
    <w:rsid w:val="00976B6D"/>
    <w:rsid w:val="0098340A"/>
    <w:rsid w:val="0098499B"/>
    <w:rsid w:val="0099129E"/>
    <w:rsid w:val="00991A37"/>
    <w:rsid w:val="009A2D43"/>
    <w:rsid w:val="009B0A57"/>
    <w:rsid w:val="009B3B84"/>
    <w:rsid w:val="009C695D"/>
    <w:rsid w:val="00A17B0A"/>
    <w:rsid w:val="00A22619"/>
    <w:rsid w:val="00A46253"/>
    <w:rsid w:val="00A47766"/>
    <w:rsid w:val="00A6576D"/>
    <w:rsid w:val="00A817EB"/>
    <w:rsid w:val="00A94D8B"/>
    <w:rsid w:val="00AA36D7"/>
    <w:rsid w:val="00AA44DE"/>
    <w:rsid w:val="00AD288C"/>
    <w:rsid w:val="00AD7653"/>
    <w:rsid w:val="00AE15F4"/>
    <w:rsid w:val="00B0562E"/>
    <w:rsid w:val="00B30078"/>
    <w:rsid w:val="00B37D24"/>
    <w:rsid w:val="00B67080"/>
    <w:rsid w:val="00C163BC"/>
    <w:rsid w:val="00C55663"/>
    <w:rsid w:val="00C564CA"/>
    <w:rsid w:val="00C85F73"/>
    <w:rsid w:val="00C902D1"/>
    <w:rsid w:val="00CD3053"/>
    <w:rsid w:val="00CD50BB"/>
    <w:rsid w:val="00CD681A"/>
    <w:rsid w:val="00CE2CE0"/>
    <w:rsid w:val="00CE3BF0"/>
    <w:rsid w:val="00D43D44"/>
    <w:rsid w:val="00D91892"/>
    <w:rsid w:val="00D94592"/>
    <w:rsid w:val="00DA43C1"/>
    <w:rsid w:val="00DD3EF7"/>
    <w:rsid w:val="00DF7EFA"/>
    <w:rsid w:val="00E12128"/>
    <w:rsid w:val="00E37FAC"/>
    <w:rsid w:val="00E4101A"/>
    <w:rsid w:val="00E60D8A"/>
    <w:rsid w:val="00E7599B"/>
    <w:rsid w:val="00E83351"/>
    <w:rsid w:val="00E91949"/>
    <w:rsid w:val="00EC7588"/>
    <w:rsid w:val="00EE40CC"/>
    <w:rsid w:val="00F03446"/>
    <w:rsid w:val="00F226E6"/>
    <w:rsid w:val="00F2523D"/>
    <w:rsid w:val="00F34DFA"/>
    <w:rsid w:val="00F66135"/>
    <w:rsid w:val="00FA3CC5"/>
    <w:rsid w:val="00FD1DAC"/>
    <w:rsid w:val="00FD452C"/>
    <w:rsid w:val="00FF76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C9D"/>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D004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0042"/>
    <w:rPr>
      <w:rFonts w:ascii="Tahoma" w:hAnsi="Tahoma" w:cs="Tahoma"/>
      <w:sz w:val="16"/>
      <w:szCs w:val="16"/>
    </w:rPr>
  </w:style>
  <w:style w:type="character" w:styleId="Hyperlnk">
    <w:name w:val="Hyperlink"/>
    <w:basedOn w:val="Standardstycketeckensnitt"/>
    <w:uiPriority w:val="99"/>
    <w:unhideWhenUsed/>
    <w:rsid w:val="00991A37"/>
    <w:rPr>
      <w:color w:val="0000FF"/>
      <w:u w:val="single"/>
    </w:rPr>
  </w:style>
  <w:style w:type="paragraph" w:customStyle="1" w:styleId="Default">
    <w:name w:val="Default"/>
    <w:rsid w:val="00C163BC"/>
    <w:pPr>
      <w:autoSpaceDE w:val="0"/>
      <w:autoSpaceDN w:val="0"/>
      <w:adjustRightInd w:val="0"/>
      <w:spacing w:after="0" w:line="240" w:lineRule="auto"/>
    </w:pPr>
    <w:rPr>
      <w:rFonts w:ascii="Arial" w:hAnsi="Arial" w:cs="Arial"/>
      <w:color w:val="000000"/>
      <w:sz w:val="24"/>
      <w:szCs w:val="24"/>
    </w:rPr>
  </w:style>
  <w:style w:type="paragraph" w:styleId="Liststycke">
    <w:name w:val="List Paragraph"/>
    <w:basedOn w:val="Normal"/>
    <w:uiPriority w:val="34"/>
    <w:qFormat/>
    <w:rsid w:val="00964C76"/>
    <w:pPr>
      <w:ind w:left="720"/>
      <w:contextualSpacing/>
    </w:pPr>
  </w:style>
  <w:style w:type="character" w:styleId="Stark">
    <w:name w:val="Strong"/>
    <w:basedOn w:val="Standardstycketeckensnitt"/>
    <w:uiPriority w:val="22"/>
    <w:qFormat/>
    <w:rsid w:val="00E91949"/>
    <w:rPr>
      <w:b/>
      <w:bCs/>
    </w:rPr>
  </w:style>
  <w:style w:type="character" w:styleId="Betoning">
    <w:name w:val="Emphasis"/>
    <w:basedOn w:val="Standardstycketeckensnitt"/>
    <w:uiPriority w:val="20"/>
    <w:qFormat/>
    <w:rsid w:val="00E37F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C9D"/>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D004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0042"/>
    <w:rPr>
      <w:rFonts w:ascii="Tahoma" w:hAnsi="Tahoma" w:cs="Tahoma"/>
      <w:sz w:val="16"/>
      <w:szCs w:val="16"/>
    </w:rPr>
  </w:style>
  <w:style w:type="character" w:styleId="Hyperlnk">
    <w:name w:val="Hyperlink"/>
    <w:basedOn w:val="Standardstycketeckensnitt"/>
    <w:uiPriority w:val="99"/>
    <w:unhideWhenUsed/>
    <w:rsid w:val="00991A37"/>
    <w:rPr>
      <w:color w:val="0000FF"/>
      <w:u w:val="single"/>
    </w:rPr>
  </w:style>
  <w:style w:type="paragraph" w:customStyle="1" w:styleId="Default">
    <w:name w:val="Default"/>
    <w:rsid w:val="00C163BC"/>
    <w:pPr>
      <w:autoSpaceDE w:val="0"/>
      <w:autoSpaceDN w:val="0"/>
      <w:adjustRightInd w:val="0"/>
      <w:spacing w:after="0" w:line="240" w:lineRule="auto"/>
    </w:pPr>
    <w:rPr>
      <w:rFonts w:ascii="Arial" w:hAnsi="Arial" w:cs="Arial"/>
      <w:color w:val="000000"/>
      <w:sz w:val="24"/>
      <w:szCs w:val="24"/>
    </w:rPr>
  </w:style>
  <w:style w:type="paragraph" w:styleId="Liststycke">
    <w:name w:val="List Paragraph"/>
    <w:basedOn w:val="Normal"/>
    <w:uiPriority w:val="34"/>
    <w:qFormat/>
    <w:rsid w:val="00964C76"/>
    <w:pPr>
      <w:ind w:left="720"/>
      <w:contextualSpacing/>
    </w:pPr>
  </w:style>
  <w:style w:type="character" w:styleId="Stark">
    <w:name w:val="Strong"/>
    <w:basedOn w:val="Standardstycketeckensnitt"/>
    <w:uiPriority w:val="22"/>
    <w:qFormat/>
    <w:rsid w:val="00E91949"/>
    <w:rPr>
      <w:b/>
      <w:bCs/>
    </w:rPr>
  </w:style>
  <w:style w:type="character" w:styleId="Betoning">
    <w:name w:val="Emphasis"/>
    <w:basedOn w:val="Standardstycketeckensnitt"/>
    <w:uiPriority w:val="20"/>
    <w:qFormat/>
    <w:rsid w:val="00E37F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9696">
      <w:bodyDiv w:val="1"/>
      <w:marLeft w:val="0"/>
      <w:marRight w:val="0"/>
      <w:marTop w:val="0"/>
      <w:marBottom w:val="0"/>
      <w:divBdr>
        <w:top w:val="none" w:sz="0" w:space="0" w:color="auto"/>
        <w:left w:val="none" w:sz="0" w:space="0" w:color="auto"/>
        <w:bottom w:val="none" w:sz="0" w:space="0" w:color="auto"/>
        <w:right w:val="none" w:sz="0" w:space="0" w:color="auto"/>
      </w:divBdr>
    </w:div>
    <w:div w:id="682589009">
      <w:bodyDiv w:val="1"/>
      <w:marLeft w:val="0"/>
      <w:marRight w:val="0"/>
      <w:marTop w:val="0"/>
      <w:marBottom w:val="0"/>
      <w:divBdr>
        <w:top w:val="none" w:sz="0" w:space="0" w:color="auto"/>
        <w:left w:val="none" w:sz="0" w:space="0" w:color="auto"/>
        <w:bottom w:val="none" w:sz="0" w:space="0" w:color="auto"/>
        <w:right w:val="none" w:sz="0" w:space="0" w:color="auto"/>
      </w:divBdr>
    </w:div>
    <w:div w:id="94057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index.com/" TargetMode="External"/><Relationship Id="rId3" Type="http://schemas.microsoft.com/office/2007/relationships/stylesWithEffects" Target="stylesWithEffects.xml"/><Relationship Id="rId7" Type="http://schemas.openxmlformats.org/officeDocument/2006/relationships/hyperlink" Target="http://www.svd.se/ta-inte-bort-kornas-ratt-till-be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xfoundation.se/axfoundations-antibiotikakriterier-2-02-och-fragebatteri-sv" TargetMode="External"/><Relationship Id="rId4" Type="http://schemas.openxmlformats.org/officeDocument/2006/relationships/settings" Target="settings.xml"/><Relationship Id="rId9" Type="http://schemas.openxmlformats.org/officeDocument/2006/relationships/hyperlink" Target="https://www.axfoundation.se/projekt/antibiotika-inom-livsmedelsproduktio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5362</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6361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Gunnela</dc:creator>
  <cp:lastModifiedBy>Gunnila</cp:lastModifiedBy>
  <cp:revision>2</cp:revision>
  <cp:lastPrinted>2019-09-25T09:37:00Z</cp:lastPrinted>
  <dcterms:created xsi:type="dcterms:W3CDTF">2021-03-15T10:24:00Z</dcterms:created>
  <dcterms:modified xsi:type="dcterms:W3CDTF">2021-03-15T10:24:00Z</dcterms:modified>
</cp:coreProperties>
</file>